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DocTitle"/>
        <w:keepNext w:val="false"/>
        <w:keepLines w:val="false"/>
        <w:spacing w:before="0" w:after="320" w:line="300" w:lineRule="auto"/>
        <w:jc w:val="left"/>
      </w:pPr>
      <w:r>
        <w:rPr>
          <w:rFonts w:ascii="ＭＳ 明朝" w:cs="ＭＳ 明朝" w:eastAsia="ＭＳ 明朝" w:hAnsi="ＭＳ 明朝"/>
          <w:b w:val="false"/>
          <w:bCs w:val="false"/>
          <w:i w:val="false"/>
          <w:iCs w:val="false"/>
          <w:color w:val="000000"/>
          <w:sz w:val="24"/>
          <w:szCs w:val="24"/>
        </w:rPr>
        <w:t xml:space="preserve">ADVOKEY労務　使用者側反論・交渉台本</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面談・交渉・団体交渉・あっせん・労働審判・訴訟</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社内編集マスター　v0.1</w:t>
      </w:r>
    </w:p>
    <w:p>
      <w:pPr>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基準日：令和８年８月１４日</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FFEEEB"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9B1C1C"/>
                <w:sz w:val="22"/>
                <w:szCs w:val="22"/>
              </w:rPr>
              <w:t xml:space="preserve">状態：草案・送信禁止／AI一次整理・弁護士未確認。典型的な相手の言い分に対する第一声、確認質問、主位・予備的反論、不利事実、証拠の出し分け、交換条件、禁句及び停止線を一単位にした内部台本です。</w:t>
            </w:r>
          </w:p>
        </w:tc>
      </w:tr>
    </w:tbl>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EAF2F8"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2E74B5"/>
                <w:sz w:val="22"/>
                <w:szCs w:val="22"/>
              </w:rPr>
              <w:t xml:space="preserve">確認していない事実を断定せず、相手の発言を遮らず、対象事実・資料・回答期限を固定してから回答します。完成文を機械的に読み上げたり、個別事件へそのまま提出したりしません。</w:t>
            </w:r>
          </w:p>
        </w:tc>
      </w:tr>
    </w:tbl>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全体停止線</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・相手の主張を遮らず、請求、対象期間、具体的事実、金額及び根拠資料を特定してから答える。確認できない事項は『現時点では確認できていません。資料を確認して回答します』と留保する。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・虚偽説明、口裏合わせ、証拠の廃棄・改変・選別的消去、作成日の偽装、遡及的な評価・注意書の作成及び第三者への不当な働きかけをしない。既存資料と事後作成資料を明確に分ける。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・関係する紙・メール・チャット・勤怠・入退館・ＰＣ・録音・映像・人事システムの自動削除を止め、原本又は元形式、取得日時、取得者、取得元及び保存先を記録する。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内部限定』は、弁護士との相談、未決裁の交渉レンジ、弱点評価、第三者情報及び法的に保護される検討過程を指す。関連証拠を隠すための分類ではなく、法令、裁判所・行政機関の命令又は適法な開示義務がある場合は、その範囲を確認して対応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・労働組合加入、申告、相談、労災請求、公益通報、育児介護制度利用、合理的配慮の申出等を理由とする報復、不利益取扱い、退職強要又は孤立化をしない。</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・口頭対応後は、日時、参加者、相手の発言、会社回答、保留事項、提出資料、次回期限及び権限の有無を当日中に記録し、録音や原資料と矛盾する要約を作らない。</w:t>
      </w:r>
    </w:p>
    <w:p>
      <w:r>
        <w:br w:type="page"/>
      </w:r>
    </w:p>
    <w:p>
      <w:pPr>
        <w:pStyle w:val="Heading3"/>
        <w:pStyle w:val="Heading3"/>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SCRIPT 01　共通初動・証拠</w:t>
      </w:r>
    </w:p>
    <w:p>
      <w:pPr>
        <w:pStyle w:val="DocTitle"/>
        <w:keepNext w:val="false"/>
        <w:keepLines w:val="false"/>
        <w:spacing w:before="0" w:after="320" w:line="300" w:lineRule="auto"/>
        <w:jc w:val="left"/>
      </w:pPr>
      <w:r>
        <w:rPr>
          <w:rFonts w:ascii="ＭＳ 明朝" w:cs="ＭＳ 明朝" w:eastAsia="ＭＳ 明朝" w:hAnsi="ＭＳ 明朝"/>
          <w:b w:val="false"/>
          <w:bCs w:val="false"/>
          <w:i w:val="false"/>
          <w:iCs w:val="false"/>
          <w:color w:val="000000"/>
          <w:sz w:val="24"/>
          <w:szCs w:val="24"/>
        </w:rPr>
        <w:t xml:space="preserve">共通初動―『会社の説明は違う。証拠を全部出せ』と言われたとき</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EAF2F8"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2E74B5"/>
                <w:sz w:val="22"/>
                <w:szCs w:val="22"/>
              </w:rPr>
              <w:t xml:space="preserve">使用場面：社内面談／本人・代理人交渉／団体交渉／あっせん／労働審判・訴訟／その場の第一声／要求の特定／証拠提示の順序決定／回答期限の設定　　危険度：最重要</w:t>
            </w:r>
          </w:p>
        </w:tc>
      </w:tr>
    </w:tbl>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１　相手の典型的な言い分</w:t>
      </w:r>
    </w:p>
    <w:p>
      <w:pPr>
        <w:keepNext w:val="false"/>
        <w:keepLines w:val="false"/>
        <w:spacing w:before="0" w:after="180" w:line="330" w:lineRule="auto"/>
        <w:jc w:val="left"/>
      </w:pPr>
      <w:r>
        <w:rPr>
          <w:rFonts w:ascii="ＭＳ 明朝" w:cs="ＭＳ 明朝" w:eastAsia="ＭＳ 明朝" w:hAnsi="ＭＳ 明朝"/>
          <w:b w:val="false"/>
          <w:bCs w:val="false"/>
          <w:i w:val="false"/>
          <w:iCs w:val="false"/>
          <w:color w:val="C00000"/>
          <w:sz w:val="24"/>
          <w:szCs w:val="24"/>
        </w:rPr>
        <w:t xml:space="preserve">会社の説明は信用できません。関係資料を全部出し、今日ここで責任を認めてください。</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２　その場での第一声</w:t>
      </w:r>
    </w:p>
    <w:p>
      <w:pPr>
        <w:keepNext w:val="false"/>
        <w:keepLines w:val="false"/>
        <w:spacing w:before="0" w:after="200" w:line="350" w:lineRule="auto"/>
        <w:jc w:val="left"/>
      </w:pPr>
      <w:r>
        <w:rPr>
          <w:rFonts w:ascii="ＭＳ 明朝" w:cs="ＭＳ 明朝" w:eastAsia="ＭＳ 明朝" w:hAnsi="ＭＳ 明朝"/>
          <w:b w:val="false"/>
          <w:bCs w:val="false"/>
          <w:i w:val="false"/>
          <w:iCs w:val="false"/>
          <w:color w:val="000000"/>
          <w:sz w:val="24"/>
          <w:szCs w:val="24"/>
        </w:rPr>
        <w:t xml:space="preserve">ご主張は、事実関係、法的評価及び金額の三点に分けて確認します。確認できている事実は回答しますが、未確認事項や第三者情報を含む資料について、この場で一括開示又は責任の確定はできません。対象期間、具体的な出来事、請求内容及び根拠資料を項目ごとに示してくださ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事実確認の質問</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・いつからいつまでの、誰の、どの行為又は不作為を問題としていますか。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・求める結論は、金銭、撤回、謝罪、復職、資料開示、制度是正のうちどれですか。複数であれば優先順位はありますか。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・請求額がある場合、費目、対象期間、計算式及び既払控除をどのように計算しましたか。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・根拠とするメール、録音、勤怠、診断書その他の資料について、作成者、作成日及び原本の有無を示せますか。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主位反論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・相手の主張を『認める事実』『争う事実』『現時点で不知の事実』『評価又は意見』に分け、争点ごとに回答する。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・資料要求は、資料名、期間、必要性、保有の有無、第三者情報及び代替資料の可否を一件ずつ回答し、『全部』という無限定要求には対象特定を求める。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・その場では新たな事実、理由又は金額を作らず、保留事項には回答日と担当者を置く。</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５　予備的反論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・全部の法的評価が一致しなくても、客観記録で確認できる未払額、経費又は事務上の誤りだけを切り分け、訂正又は仮払を提案する。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・原資料そのものの交付が難しいときは、本人該当部分、集計表、閲覧、マスキング版又は説明書で必要性を満たせないか提案する。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６　会社に不利な事実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・会社資料同士で日時、理由又は金額が矛盾している。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・相手の請求後に初めて注意書、評価表又は議事録が作成されている。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・自動削除、端末初期化、アカウント停止等により原データが失われた。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・会社担当者が、調査前に責任を認める発言又は報復を示唆する発言をしている。</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７　証拠の出し分け</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相手へ示す候補証拠</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・当時作成された通知、契約、規程、勤怠、給与計算及び相手本人とのやり取りのうち、争点に直接対応する部分。</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・資料一覧、対象期間、取得元及び欠測の有無を示した説明表。原本ではなく写しを交付し、交付版を保存する。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・会社が誤りを認める部分については、訂正内容、計算根拠、支払又は是正日を示す資料。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自動交付しない内部資料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・弁護士との相談内容、未決裁の譲歩上限、勝敗・費用対効果の評価及び想定問答。</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・第三者の個人情報、営業秘密及び別案件情報。必要部分を分離・マスキングできるかを先に検討する。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・不利資料、欠測及び証言の揺れに関する内部評価。ただし、存在する関連証拠を廃棄・隠匿してよいという意味ではない。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８　交換条件・着地点</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・相手が請求項目と計算を特定することと引換えに、会社が項目別回答と必要範囲の資料を期限までに示す。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・争いのない部分の先行是正と、争う部分の継続協議を分ける。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・録音、口外、秘密保持又は資料利用の取扱いを相互かつ適法な範囲で確認し、合意事項だけを書面化する。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９　逆効果となる言い方</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・『証拠は会社のものだから一切出しません』</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・『訴えられるものなら訴えてみてください』</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・『記録がない以上、なかったことです』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・『今日中に取り下げるなら考えます』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１０　対応書式</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・form-03（事実経過・時系列表）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・form-04（証拠保全指示書・証拠一覧）</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・form-11（外部文書受領・主張証拠対照表）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・form-14（証拠三層管理・外部提示判定票）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・form-15（証拠収集・保管チェーン台帳）</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EAF2F8"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2E74B5"/>
                <w:sz w:val="22"/>
                <w:szCs w:val="22"/>
              </w:rPr>
              <w:t xml:space="preserve">停止線：資料の削除、改変、遡及作成、口裏合わせ又は報復の兆候があれば、実体反論より先に保全と権限分離を行い、個別案件として弁護士確認へ切り替える。</w:t>
            </w:r>
          </w:p>
        </w:tc>
      </w:tr>
    </w:tbl>
    <w:p>
      <w:r>
        <w:br w:type="page"/>
      </w:r>
    </w:p>
    <w:p>
      <w:pPr>
        <w:pStyle w:val="Heading3"/>
        <w:pStyle w:val="Heading3"/>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SCRIPT 02　解雇・退職</w:t>
      </w:r>
    </w:p>
    <w:p>
      <w:pPr>
        <w:pStyle w:val="DocTitle"/>
        <w:keepNext w:val="false"/>
        <w:keepLines w:val="false"/>
        <w:spacing w:before="0" w:after="320" w:line="300" w:lineRule="auto"/>
        <w:jc w:val="left"/>
      </w:pPr>
      <w:r>
        <w:rPr>
          <w:rFonts w:ascii="ＭＳ 明朝" w:cs="ＭＳ 明朝" w:eastAsia="ＭＳ 明朝" w:hAnsi="ＭＳ 明朝"/>
          <w:b w:val="false"/>
          <w:bCs w:val="false"/>
          <w:i w:val="false"/>
          <w:iCs w:val="false"/>
          <w:color w:val="000000"/>
          <w:sz w:val="24"/>
          <w:szCs w:val="24"/>
        </w:rPr>
        <w:t xml:space="preserve">能力不足・勤務不良による普通解雇―『基準も改善機会もなかった』と言われたとき</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EAF2F8"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2E74B5"/>
                <w:sz w:val="22"/>
                <w:szCs w:val="22"/>
              </w:rPr>
              <w:t xml:space="preserve">使用場面：注意指導面談／解雇前弁明／代理人交渉／労働審判・訴訟／解雇理由の具体化／指導経過の説明／主位・予備的反論／金銭解決検討　　危険度：最重要</w:t>
            </w:r>
          </w:p>
        </w:tc>
      </w:tr>
    </w:tbl>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１　相手の典型的な言い分</w:t>
      </w:r>
    </w:p>
    <w:p>
      <w:pPr>
        <w:keepNext w:val="false"/>
        <w:keepLines w:val="false"/>
        <w:spacing w:before="0" w:after="180" w:line="330" w:lineRule="auto"/>
        <w:jc w:val="left"/>
      </w:pPr>
      <w:r>
        <w:rPr>
          <w:rFonts w:ascii="ＭＳ 明朝" w:cs="ＭＳ 明朝" w:eastAsia="ＭＳ 明朝" w:hAnsi="ＭＳ 明朝"/>
          <w:b w:val="false"/>
          <w:bCs w:val="false"/>
          <w:i w:val="false"/>
          <w:iCs w:val="false"/>
          <w:color w:val="C00000"/>
          <w:sz w:val="24"/>
          <w:szCs w:val="24"/>
        </w:rPr>
        <w:t xml:space="preserve">能力不足というだけで、具体的な基準も指導もありませんでした。突然の解雇は無効です。</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２　その場での第一声</w:t>
      </w:r>
    </w:p>
    <w:p>
      <w:pPr>
        <w:keepNext w:val="false"/>
        <w:keepLines w:val="false"/>
        <w:spacing w:before="0" w:after="200" w:line="350" w:lineRule="auto"/>
        <w:jc w:val="left"/>
      </w:pPr>
      <w:r>
        <w:rPr>
          <w:rFonts w:ascii="ＭＳ 明朝" w:cs="ＭＳ 明朝" w:eastAsia="ＭＳ 明朝" w:hAnsi="ＭＳ 明朝"/>
          <w:b w:val="false"/>
          <w:bCs w:val="false"/>
          <w:i w:val="false"/>
          <w:iCs w:val="false"/>
          <w:color w:val="000000"/>
          <w:sz w:val="24"/>
          <w:szCs w:val="24"/>
        </w:rPr>
        <w:t xml:space="preserve">『能力不足』という抽象語だけで判断したものではありません。会社が問題としている業務、求めた水準、確認した事実、指導と支援、本人の説明及びその後の状況を時系列で確認します。なお、資料で裏付けられない評価をこの場で付け加えることはしません。</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事実確認の質問</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・雇用契約、職務記述、採用時説明及び実際の担当業務から、期待水準は具体的に何でしたか。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・問題行為は、いつ、どの業務で、誰が、何により確認し、どの結果を生じましたか。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・会社は、いつ、何を伝え、どの教育・支援・期間・再評価機会を設けましたか。本人は何と説明しましたか。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・配置転換、業務軽減、追加指導又は他の処分を検討し、採用しなかった理由は何ですか。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主位反論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・期待水準を職務ごとに示し、個々の出来事を日時、指示、結果及び当時資料で裏付け、単なる上司の印象ではないと説明する。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・注意・指導→本人説明→会社支援→測定可能な再評価→改善の有無という順で示し、解雇通知当時の理由から逸脱しない。</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・継続雇用や他配置を検討した事実がある場合、その具体案と不採用理由を示す。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５　予備的反論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・解雇の有効性を争いつつ、予備的に就労意思、他収入、解決までの期間及び既払額を確認し、金銭解決の計算前提を分ける。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・記録が弱い場合は、解雇を正当化するための事後記録を作らず、合意退職、再配置又は期間を区切った改善計画を選択肢にする。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６　会社に不利な事実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・評価基準が本人に示されていない、又は同僚と異なる基準が用いられた。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・指導記録が解雇紛争後にまとめて作成され、当時資料と一致しない。</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・短期間で改善不可能な課題を設定し、支援又は再配置検討がない。</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・申告、休職、組合活動、妊娠等の直後に評価が急落している。</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７　証拠の出し分け</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相手へ示す候補証拠</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・当時の職務内容、目標、評価基準、指導メール、面談記録及び本人回答。</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・業務結果を示す原資料と、比較対象を匿名化した同一基準の運用資料。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・教育、支援、再評価及び配置検討の経過。</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自動交付しない内部資料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・解雇有効性、証拠の強弱、解決金上限及び訴訟費用の評価。</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・他社員の個人評価原本。比較に必要な要素を匿名集計して利用できるか検討する。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・会社側証言者の記憶の揺れ、記録欠落及び代替措置不足に関する弱点分析。</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８　交換条件・着地点</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・解雇撤回を直ちに確約せず、一定期間の再評価、別職務、合意退職又は金銭解決を並列に検討する。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・金銭解決の場合は、退職日、解決金、社会保険・税、退職理由証明、貸与物、秘密保持及び清算を一体で合意する。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・復職案では、職務、上司、勤務地、評価基準、支援、報復防止及び見直し日まで具体化する。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９　逆効果となる言い方</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・『上司が使えないと言ったからです』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・『会社には解雇する自由があります』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・『指導記録は今から作れば足ります』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・『復職するなら請求を全部取り下げてください』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１０　対応書式</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・form-08（注意指導・改善計画・経過記録）</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・form-39（解雇・雇止め前確認票）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・form-41（注意指導書）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・form-42（業務改善確認書）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・form-46（解雇通知書）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・form-47（解雇理由証明書）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・form-110（労働審判答弁書・証拠説明書骨子）</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・form-126（訴訟答弁書案）</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EAF2F8"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2E74B5"/>
                <w:sz w:val="22"/>
                <w:szCs w:val="22"/>
              </w:rPr>
              <w:t xml:space="preserve">停止線：解雇理由が抽象的、当時資料がない、保護活動との時間的近接がある、又は解雇通知当時の理由と現在の説明が異なる場合は、追加通知や外部回答を止める。</w:t>
            </w:r>
          </w:p>
        </w:tc>
      </w:tr>
    </w:tbl>
    <w:p>
      <w:r>
        <w:br w:type="page"/>
      </w:r>
    </w:p>
    <w:p>
      <w:pPr>
        <w:pStyle w:val="Heading3"/>
        <w:pStyle w:val="Heading3"/>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SCRIPT 03　採用・解雇</w:t>
      </w:r>
    </w:p>
    <w:p>
      <w:pPr>
        <w:pStyle w:val="DocTitle"/>
        <w:keepNext w:val="false"/>
        <w:keepLines w:val="false"/>
        <w:spacing w:before="0" w:after="320" w:line="300" w:lineRule="auto"/>
        <w:jc w:val="left"/>
      </w:pPr>
      <w:r>
        <w:rPr>
          <w:rFonts w:ascii="ＭＳ 明朝" w:cs="ＭＳ 明朝" w:eastAsia="ＭＳ 明朝" w:hAnsi="ＭＳ 明朝"/>
          <w:b w:val="false"/>
          <w:bCs w:val="false"/>
          <w:i w:val="false"/>
          <w:iCs w:val="false"/>
          <w:color w:val="000000"/>
          <w:sz w:val="24"/>
          <w:szCs w:val="24"/>
        </w:rPr>
        <w:t xml:space="preserve">試用期間・本採用拒否―『試用中なら自由に切れるというのか』と言われたとき</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EAF2F8"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2E74B5"/>
                <w:sz w:val="22"/>
                <w:szCs w:val="22"/>
              </w:rPr>
              <w:t xml:space="preserve">使用場面：試用中面談／本採用判断前弁明／代理人交渉／労働審判・訴訟／試用目的の説明／延長又は拒否理由の限定／代替策検討　　危険度：最重要</w:t>
            </w:r>
          </w:p>
        </w:tc>
      </w:tr>
    </w:tbl>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１　相手の典型的な言い分</w:t>
      </w:r>
    </w:p>
    <w:p>
      <w:pPr>
        <w:keepNext w:val="false"/>
        <w:keepLines w:val="false"/>
        <w:spacing w:before="0" w:after="180" w:line="330" w:lineRule="auto"/>
        <w:jc w:val="left"/>
      </w:pPr>
      <w:r>
        <w:rPr>
          <w:rFonts w:ascii="ＭＳ 明朝" w:cs="ＭＳ 明朝" w:eastAsia="ＭＳ 明朝" w:hAnsi="ＭＳ 明朝"/>
          <w:b w:val="false"/>
          <w:bCs w:val="false"/>
          <w:i w:val="false"/>
          <w:iCs w:val="false"/>
          <w:color w:val="C00000"/>
          <w:sz w:val="24"/>
          <w:szCs w:val="24"/>
        </w:rPr>
        <w:t xml:space="preserve">試用期間だから会社が自由に本採用を拒否できるという説明はおかしい。採用時から分かっていたことです。</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２　その場での第一声</w:t>
      </w:r>
    </w:p>
    <w:p>
      <w:pPr>
        <w:keepNext w:val="false"/>
        <w:keepLines w:val="false"/>
        <w:spacing w:before="0" w:after="200" w:line="350" w:lineRule="auto"/>
        <w:jc w:val="left"/>
      </w:pPr>
      <w:r>
        <w:rPr>
          <w:rFonts w:ascii="ＭＳ 明朝" w:cs="ＭＳ 明朝" w:eastAsia="ＭＳ 明朝" w:hAnsi="ＭＳ 明朝"/>
          <w:b w:val="false"/>
          <w:bCs w:val="false"/>
          <w:i w:val="false"/>
          <w:iCs w:val="false"/>
          <w:color w:val="000000"/>
          <w:sz w:val="24"/>
          <w:szCs w:val="24"/>
        </w:rPr>
        <w:t xml:space="preserve">試用中であることだけを理由に判断するものではありません。採用時に把握できた事情と、採用後の職務遂行で初めて確認した事情を分け、試用の目的、評価項目、指導、本人説明及び代替案を確認します。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事実確認の質問</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・試用条項、期間、延長根拠及び本採用判断の基準は、採用時にどのように説明されましたか。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・問題とされる事情は採用時に会社が知っていたか、通常の確認で把握できたか、採用後に初めて判明したか。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・本人へ具体的事実と評価項目をいつ伝え、どの指導と再確認を行いましたか。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・試用延長、職務調整又は追加教育の可否を誰がどの資料で検討しましたか。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主位反論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・採用後に具体的職務を通じて初めて判明した重要事情を、当時資料と職務上の必要性に結び付けて説明する。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・採用時から把握済みの事情を後から拒否理由の中心にせず、試用期間中の具体的評価と本人への通知を示す。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・通常の解雇と同様に重大な不利益を生むことを前提に、延長・支援・配置等との比較を示す。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５　予備的反論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・評価日数が客観的に不足する場合、規程上の根拠、延長理由、期間、賃金、評価項目及び支援を示して延長を提案する。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・拒否根拠が弱い場合、事後的理由を加えず、期間を区切った改善、合意退職又は別職務を検討する。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６　会社に不利な事実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・採用時に同じ事情を知りながら採用した。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・試用の評価基準がなく、正式な指導もない。</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・試用終了後に延長又は拒否を告げた。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・休業、障害、通報等を能力評価に混入した。</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７　証拠の出し分け</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相手へ示す候補証拠</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・採用時の求人、面接記録、労働条件通知書及び試用条項。</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・採用後の評価資料、指導記録、本人回答及び支援履歴。</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・延長又は本採用判断の当時決裁と通知。</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自動交付しない内部資料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・採用判断の法的評価、証拠上の弱点及び解決条件。</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・他候補者又は他社員の個人情報。</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・紛争後に作成した内部メモ。既存の当時記録として外部提示しない。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８　交換条件・着地点</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・評価項目と期間を限定した試用延長＋会社支援。</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・職務限定又は配置変更＋再評価日設定。</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・自由意思と検討期間を確保した合意退職＋退職理由・解決金等の一体解決。</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９　逆効果となる言い方</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・『試用期間なので理由は要りません』</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・『会社に合わないからです』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・『同意しなければ明日から来なくてよい』</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・『評価記録はこれから整えます』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１０　対応書式</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・form-17（内定・採用前変更判定票）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・form-19（試用期間・本採用判定票）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・form-65（試用期間延長通知書兼合意書）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・form-66（本採用拒否通知書）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・form-110（労働審判答弁書・証拠説明書骨子）</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EAF2F8"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2E74B5"/>
                <w:sz w:val="22"/>
                <w:szCs w:val="22"/>
              </w:rPr>
              <w:t xml:space="preserve">停止線：採用時把握済みの事情、基準不明、評価機会不足、規程にない遡及延長又は保護活動との近接がある場合は、本採用拒否通知を出さない。</w:t>
            </w:r>
          </w:p>
        </w:tc>
      </w:tr>
    </w:tbl>
    <w:p>
      <w:r>
        <w:br w:type="page"/>
      </w:r>
    </w:p>
    <w:p>
      <w:pPr>
        <w:pStyle w:val="Heading3"/>
        <w:pStyle w:val="Heading3"/>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SCRIPT 04　懲戒</w:t>
      </w:r>
    </w:p>
    <w:p>
      <w:pPr>
        <w:pStyle w:val="DocTitle"/>
        <w:keepNext w:val="false"/>
        <w:keepLines w:val="false"/>
        <w:spacing w:before="0" w:after="320" w:line="300" w:lineRule="auto"/>
        <w:jc w:val="left"/>
      </w:pPr>
      <w:r>
        <w:rPr>
          <w:rFonts w:ascii="ＭＳ 明朝" w:cs="ＭＳ 明朝" w:eastAsia="ＭＳ 明朝" w:hAnsi="ＭＳ 明朝"/>
          <w:b w:val="false"/>
          <w:bCs w:val="false"/>
          <w:i w:val="false"/>
          <w:iCs w:val="false"/>
          <w:color w:val="000000"/>
          <w:sz w:val="24"/>
          <w:szCs w:val="24"/>
        </w:rPr>
        <w:t xml:space="preserve">懲戒処分―『会社は結論を先に決め、私の言い分を聞いていない』と言われたとき</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EAF2F8"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2E74B5"/>
                <w:sz w:val="22"/>
                <w:szCs w:val="22"/>
              </w:rPr>
              <w:t xml:space="preserve">使用場面：事情聴取／弁明手続／処分通知／団体交渉／労働審判・訴訟／対象事実の特定／手続反論／処分相当性の説明／再検討　　危険度：最重要</w:t>
            </w:r>
          </w:p>
        </w:tc>
      </w:tr>
    </w:tbl>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１　相手の典型的な言い分</w:t>
      </w:r>
    </w:p>
    <w:p>
      <w:pPr>
        <w:keepNext w:val="false"/>
        <w:keepLines w:val="false"/>
        <w:spacing w:before="0" w:after="180" w:line="330" w:lineRule="auto"/>
        <w:jc w:val="left"/>
      </w:pPr>
      <w:r>
        <w:rPr>
          <w:rFonts w:ascii="ＭＳ 明朝" w:cs="ＭＳ 明朝" w:eastAsia="ＭＳ 明朝" w:hAnsi="ＭＳ 明朝"/>
          <w:b w:val="false"/>
          <w:bCs w:val="false"/>
          <w:i w:val="false"/>
          <w:iCs w:val="false"/>
          <w:color w:val="C00000"/>
          <w:sz w:val="24"/>
          <w:szCs w:val="24"/>
        </w:rPr>
        <w:t xml:space="preserve">会社は処分を先に決めていました。何が問題か具体的に示されず、私の説明や資料も無視されました。</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２　その場での第一声</w:t>
      </w:r>
    </w:p>
    <w:p>
      <w:pPr>
        <w:keepNext w:val="false"/>
        <w:keepLines w:val="false"/>
        <w:spacing w:before="0" w:after="200" w:line="350" w:lineRule="auto"/>
        <w:jc w:val="left"/>
      </w:pPr>
      <w:r>
        <w:rPr>
          <w:rFonts w:ascii="ＭＳ 明朝" w:cs="ＭＳ 明朝" w:eastAsia="ＭＳ 明朝" w:hAnsi="ＭＳ 明朝"/>
          <w:b w:val="false"/>
          <w:bCs w:val="false"/>
          <w:i w:val="false"/>
          <w:iCs w:val="false"/>
          <w:color w:val="000000"/>
          <w:sz w:val="24"/>
          <w:szCs w:val="24"/>
        </w:rPr>
        <w:t xml:space="preserve">処分の前提となる事実、適用規程及び弁明対象を分けて確認します。会社が認定していない事実まで責任を認めるよう求めるものではありません。本人の説明と提出資料は、採否の理由を含めて検討記録に残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事実確認の質問</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・対象行為を日時、場所、行為、相手、結果ごとに特定できていますか。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・行為当時に有効で周知された規程のどの条項を適用しますか。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・弁明通知で示した事実と最終処分理由は一致していますか。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・故意過失、影響、反省、再発可能性、過去類例及びより軽い措置をどう比較しましたか。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主位反論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・認定事実と評価を分け、各認定を原資料又は直接供述に結び付ける。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・弁明内容を要約して排斥理由又は一部採用理由を示し、処分後に新理由を追加しない。</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・同種事案の取扱い、処分歴、二重処分の有無及び処分効果を比較し、比例性を説明する。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５　予備的反論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・主要事実の一部しか立証できない場合、立証できた範囲だけで処分類型を再検討する。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・処分に至らない場合でも、事実に即した注意指導、研修、配置上の暫定措置及び再発防止を別に実施する。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６　会社に不利な事実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・処分案が事情聴取前にメール等で確定している。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・弁明通知にない事実を最終理由に用いた。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・同種行為の他社員は処分されていない。</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・一度終結した行為を同じ理由で再度処分した。</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７　証拠の出し分け</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相手へ示す候補証拠</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・弁明通知、本人回答、規程、当時の直接資料及び処分通知。</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・手続日程、出席者、提出資料一覧及び検討対象を示す記録。</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・類例は個人情報を除いた比較項目と結論。</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自動交付しない内部資料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・委員の率直な討議、弁護士助言、処分案の比較及び未決裁ドラフト。</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・通報者・参考人の識別情報。防御に必要な事実との両立を個別に検討する。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・証拠の弱点及び訴訟見通し。ただし不利証拠自体を破棄・隠匿しない。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８　交換条件・着地点</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・処分維持＋表現・期間・給与処理等の是正。</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・処分を軽減又は撤回し、注意指導・研修・再発防止へ置換。</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・紛争終局の必要がある場合、処分記録、雇用継続又は退職、金銭、証明書及び清算を一括協議。</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９　逆効果となる言い方</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・『会社が決めたことなので弁明しても変わりません』</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・『認めないなら処分を重くします』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・『反省文に署名すれば許します』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・『みんなやっているが、あなたは別です』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１０　対応書式</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・form-07（事実認定・措置判断票）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・form-13（記録作成品質・訂正履歴票）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・form-36（懲戒前確認・本人説明票）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・form-43（弁明機会付与通知書）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・form-44（懲戒処分通知書）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・form-100（懲戒委員会付議書・議事録）</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EAF2F8"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2E74B5"/>
                <w:sz w:val="22"/>
                <w:szCs w:val="22"/>
              </w:rPr>
              <w:t xml:space="preserve">停止線：弁明前の結論確定、規程の遡及適用、二重処分、差別・報復の疑い又は処分理由の後付けがある場合は、通知を止めて手続をやり直す。</w:t>
            </w:r>
          </w:p>
        </w:tc>
      </w:tr>
    </w:tbl>
    <w:p>
      <w:r>
        <w:br w:type="page"/>
      </w:r>
    </w:p>
    <w:p>
      <w:pPr>
        <w:pStyle w:val="Heading3"/>
        <w:pStyle w:val="Heading3"/>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SCRIPT 05　懲戒・解雇</w:t>
      </w:r>
    </w:p>
    <w:p>
      <w:pPr>
        <w:pStyle w:val="DocTitle"/>
        <w:keepNext w:val="false"/>
        <w:keepLines w:val="false"/>
        <w:spacing w:before="0" w:after="320" w:line="300" w:lineRule="auto"/>
        <w:jc w:val="left"/>
      </w:pPr>
      <w:r>
        <w:rPr>
          <w:rFonts w:ascii="ＭＳ 明朝" w:cs="ＭＳ 明朝" w:eastAsia="ＭＳ 明朝" w:hAnsi="ＭＳ 明朝"/>
          <w:b w:val="false"/>
          <w:bCs w:val="false"/>
          <w:i w:val="false"/>
          <w:iCs w:val="false"/>
          <w:color w:val="000000"/>
          <w:sz w:val="24"/>
          <w:szCs w:val="24"/>
        </w:rPr>
        <w:t xml:space="preserve">懲戒解雇―『一度の行為で退職金まで失わせるのは重すぎる』と言われたとき</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EAF2F8"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2E74B5"/>
                <w:sz w:val="22"/>
                <w:szCs w:val="22"/>
              </w:rPr>
              <w:t xml:space="preserve">使用場面：弁明／処分決裁／代理人交渉／労働審判・訴訟／重大性の分解／軽減措置比較／退職金・予告の切分け　　危険度：最重要</w:t>
            </w:r>
          </w:p>
        </w:tc>
      </w:tr>
    </w:tbl>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１　相手の典型的な言い分</w:t>
      </w:r>
    </w:p>
    <w:p>
      <w:pPr>
        <w:keepNext w:val="false"/>
        <w:keepLines w:val="false"/>
        <w:spacing w:before="0" w:after="180" w:line="330" w:lineRule="auto"/>
        <w:jc w:val="left"/>
      </w:pPr>
      <w:r>
        <w:rPr>
          <w:rFonts w:ascii="ＭＳ 明朝" w:cs="ＭＳ 明朝" w:eastAsia="ＭＳ 明朝" w:hAnsi="ＭＳ 明朝"/>
          <w:b w:val="false"/>
          <w:bCs w:val="false"/>
          <w:i w:val="false"/>
          <w:iCs w:val="false"/>
          <w:color w:val="C00000"/>
          <w:sz w:val="24"/>
          <w:szCs w:val="24"/>
        </w:rPr>
        <w:t xml:space="preserve">仮にミスがあっても、一度の行為で懲戒解雇とし、退職金まで不支給にするのは明らかに重すぎます。</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２　その場での第一声</w:t>
      </w:r>
    </w:p>
    <w:p>
      <w:pPr>
        <w:keepNext w:val="false"/>
        <w:keepLines w:val="false"/>
        <w:spacing w:before="0" w:after="200" w:line="350" w:lineRule="auto"/>
        <w:jc w:val="left"/>
      </w:pPr>
      <w:r>
        <w:rPr>
          <w:rFonts w:ascii="ＭＳ 明朝" w:cs="ＭＳ 明朝" w:eastAsia="ＭＳ 明朝" w:hAnsi="ＭＳ 明朝"/>
          <w:b w:val="false"/>
          <w:bCs w:val="false"/>
          <w:i w:val="false"/>
          <w:iCs w:val="false"/>
          <w:color w:val="000000"/>
          <w:sz w:val="24"/>
          <w:szCs w:val="24"/>
        </w:rPr>
        <w:t xml:space="preserve">懲戒解雇、解雇予告の取扱い及び退職金の取扱いは、それぞれ根拠と判断要素が異なるため分けて確認します。行為名だけで最重処分を正当化せず、具体的事実、故意性、損害、信頼関係、弁明、類例及び軽い措置の可否を資料で検討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事実確認の質問</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・最重処分の対象とする核心事実は何で、どの直接証拠がありますか。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・故意、反復、隠蔽、利益取得、被害拡大又は職位上の責任を何で裏付けますか。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・けん責、減給、出勤停止、降格、配置変更又は普通解雇では足りない理由は何ですか。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・解雇予告、退職金不支給・減額及び行政手続を個別に検討しましたか。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主位反論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・核心事実と会社秩序への具体的影響を示し、抽象的な『信頼喪失』だけに依存しない。</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・本人の弁明と反証を先に評価し、最重処分を選んだ理由を軽い措置との比較で示す。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・懲戒解雇が争われても、通知当時の理由と証拠から逸脱しない。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５　予備的反論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・核心事実は認定できるが最重処分の相当性に弱点がある場合、普通解雇、軽い懲戒又は合意退職を別案として検討する。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・退職金・予告手当等を懲戒解雇の結論に自動連動させず、個別の根拠と要件を再検討する。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６　会社に不利な事実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・損害額又は秘密性が未確定である。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・一度の過失で、過去に同種の注意歴がない。</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・会社の指示・管理不備も結果に寄与した。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・懲戒解雇を退職勧奨の圧力として先に示した。</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７　証拠の出し分け</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相手へ示す候補証拠</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・対象行為の原資料、本人弁明、被害・復旧・再発可能性の資料。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・有効な懲戒規程と周知資料。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・最重処分と軽い措置を比較した決裁理由のうち、外部説明に必要な部分。</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自動交付しない内部資料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・刑事・民事対応の未決裁方針、弁護士相談及び和解レンジ。</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・監査上発見した別件や第三者情報。今回の理由へ安易に混入しない。</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・退職金規程等の解釈上の弱点。</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８　交換条件・着地点</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・懲戒解雇を普通解雇又は合意退職へ変更し、退職日・金銭・証明書・貸与物を整理する。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・処分維持でも退職金・予告・証明書の争いを分離し、終局解決条件を調整する。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・雇用継続が可能なら、配置変更、権限制限、研修及び再発防止を期間付きで合意する。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９　逆効果となる言い方</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・『懲戒解雇なら一円も払わなくてよい』</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・『警察に言われたくなければ退職届を書いてください』</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・『会社に損害を与えた以上、全額負担は当然です』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・『反省していないから解雇です』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１０　対応書式</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・form-36（懲戒前確認・本人説明票）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・form-43（弁明機会付与通知書）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・form-44（懲戒処分通知書）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・form-46（解雇通知書）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・form-100（懲戒委員会付議書・議事録）</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・form-126（訴訟答弁書案）</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EAF2F8"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2E74B5"/>
                <w:sz w:val="22"/>
                <w:szCs w:val="22"/>
              </w:rPr>
              <w:t xml:space="preserve">停止線：刑事告訴・被害届を退職又は請求放棄の取引材料として威迫的に用いない。最重処分の核心事実又は根拠規程が固まらない場合は懲戒解雇を通知しない。</w:t>
            </w:r>
          </w:p>
        </w:tc>
      </w:tr>
    </w:tbl>
    <w:p>
      <w:r>
        <w:br w:type="page"/>
      </w:r>
    </w:p>
    <w:p>
      <w:pPr>
        <w:pStyle w:val="Heading3"/>
        <w:pStyle w:val="Heading3"/>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SCRIPT 06　解雇・事業再編</w:t>
      </w:r>
    </w:p>
    <w:p>
      <w:pPr>
        <w:pStyle w:val="DocTitle"/>
        <w:keepNext w:val="false"/>
        <w:keepLines w:val="false"/>
        <w:spacing w:before="0" w:after="320" w:line="300" w:lineRule="auto"/>
        <w:jc w:val="left"/>
      </w:pPr>
      <w:r>
        <w:rPr>
          <w:rFonts w:ascii="ＭＳ 明朝" w:cs="ＭＳ 明朝" w:eastAsia="ＭＳ 明朝" w:hAnsi="ＭＳ 明朝"/>
          <w:b w:val="false"/>
          <w:bCs w:val="false"/>
          <w:i w:val="false"/>
          <w:iCs w:val="false"/>
          <w:color w:val="000000"/>
          <w:sz w:val="24"/>
          <w:szCs w:val="24"/>
        </w:rPr>
        <w:t xml:space="preserve">整理解雇―『なぜ私だけなのか。役員報酬や採用を先に見直していない』と言われたとき</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EAF2F8"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2E74B5"/>
                <w:sz w:val="22"/>
                <w:szCs w:val="22"/>
              </w:rPr>
              <w:t xml:space="preserve">使用場面：説明会／個別面談／組合交渉／労働審判・訴訟／必要性説明／回避努力説明／人選基準反論／再雇用・金銭提案　　危険度：最重要</w:t>
            </w:r>
          </w:p>
        </w:tc>
      </w:tr>
    </w:tbl>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１　相手の典型的な言い分</w:t>
      </w:r>
    </w:p>
    <w:p>
      <w:pPr>
        <w:keepNext w:val="false"/>
        <w:keepLines w:val="false"/>
        <w:spacing w:before="0" w:after="180" w:line="330" w:lineRule="auto"/>
        <w:jc w:val="left"/>
      </w:pPr>
      <w:r>
        <w:rPr>
          <w:rFonts w:ascii="ＭＳ 明朝" w:cs="ＭＳ 明朝" w:eastAsia="ＭＳ 明朝" w:hAnsi="ＭＳ 明朝"/>
          <w:b w:val="false"/>
          <w:bCs w:val="false"/>
          <w:i w:val="false"/>
          <w:iCs w:val="false"/>
          <w:color w:val="C00000"/>
          <w:sz w:val="24"/>
          <w:szCs w:val="24"/>
        </w:rPr>
        <w:t xml:space="preserve">人員削減の必要性が分かりません。採用や役員報酬を続けながら、なぜ私だけを解雇するのですか。</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２　その場での第一声</w:t>
      </w:r>
    </w:p>
    <w:p>
      <w:pPr>
        <w:keepNext w:val="false"/>
        <w:keepLines w:val="false"/>
        <w:spacing w:before="0" w:after="200" w:line="350" w:lineRule="auto"/>
        <w:jc w:val="left"/>
      </w:pPr>
      <w:r>
        <w:rPr>
          <w:rFonts w:ascii="ＭＳ 明朝" w:cs="ＭＳ 明朝" w:eastAsia="ＭＳ 明朝" w:hAnsi="ＭＳ 明朝"/>
          <w:b w:val="false"/>
          <w:bCs w:val="false"/>
          <w:i w:val="false"/>
          <w:iCs w:val="false"/>
          <w:color w:val="000000"/>
          <w:sz w:val="24"/>
          <w:szCs w:val="24"/>
        </w:rPr>
        <w:t xml:space="preserve">会社全体の赤字という一語ではなく、対象事業、期間、将来見込み、削減目標、解雇回避策、人選基準及び協議経過を分けて説明します。ご指摘の採用、外注、役員報酬等が削減方針と整合するかも資料で確認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事実確認の質問</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・対象部門の業績、受注、資金、業務量及び人件費はどの期間でどう変化しましたか。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・募集停止、残業削減、配置転換、出向、希望退職、外注見直し等をいつ検討・実施しましたか。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・対象者の母集団、人選項目、評価時点、配点及び例外は事前に固定されていましたか。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・削減期間中の新規採用、派遣・外注、役員報酬、配当又は設備投資をどう説明できますか。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主位反論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・削減の必要性を部門別・期間別の客観資料と人員計画に結び付け、解雇人数の算定根拠を示す。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・回避策を実施日、対象、効果及び不採用理由で示し、『検討した』だけで終えない。</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・人選は事前に定めた職務上必要な基準を一貫して適用し、個別の申告・属性・組合活動を混入していないと説明する。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５　予備的反論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・解雇の必要性を争いつつ、希望退職、時限的休業、出向、短時間化又は再配置を再提示する。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・終局解決では、加算金、再就職支援、退職理由、推薦・証明、支払日及び清算を一体で協議する。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６　会社に不利な事実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・削減中に同種職種を採用又は外注している。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・人選基準が対象者決定後に作成された。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・希望退職や配置転換の検討記録がない。</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・組合員、休職者、育児介護利用者等へ対象が偏る。</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７　証拠の出し分け</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相手へ示す候補証拠</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・対象事業の業績・業務量・人員計画を必要範囲で示す集計資料。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・解雇回避策の実施記録と効果。</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・人選基準、評価時点、本人への適用結果及び異議確認。</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自動交付しない内部資料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・資金繰りの機微情報、顧客秘密及び未公表再編計画。集計・マスキングで説明可能か検討する。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・削減代替案の法的評価と未決裁条件。</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・人選結果の偏り、基準変更及び証言上の弱点分析。</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８　交換条件・着地点</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・希望退職への切替え＋加算金・再就職支援。</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・一定期間の出向・休業・短時間勤務＋見直し日。</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・金銭解決＋退職理由の中立化＋必要な証明書・推薦文の確認。</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９　逆効果となる言い方</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・『会社が赤字なら誰でも切れます』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・『年齢が高く給料も高いので対象です』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・『組合に入った人から整理します』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・『資料は営業秘密なので説明しません』</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１０　対応書式</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・form-39（解雇・雇止め前確認票）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・form-46（解雇通知書）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・form-47（解雇理由証明書）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・form-118（希望退職募集要項・応募書）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・form-119（整理解雇回避努力記録）</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・form-110（労働審判答弁書・証拠説明書骨子）</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EAF2F8"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2E74B5"/>
                <w:sz w:val="22"/>
                <w:szCs w:val="22"/>
              </w:rPr>
              <w:t xml:space="preserve">停止線：人選基準の後付け、保護活動・属性の混入、回避努力の欠落又は削減方針と矛盾する採用等を説明できない場合は、個別解雇通知を止める。</w:t>
            </w:r>
          </w:p>
        </w:tc>
      </w:tr>
    </w:tbl>
    <w:p>
      <w:r>
        <w:br w:type="page"/>
      </w:r>
    </w:p>
    <w:p>
      <w:pPr>
        <w:pStyle w:val="Heading3"/>
        <w:pStyle w:val="Heading3"/>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SCRIPT 07　有期雇用・雇止め</w:t>
      </w:r>
    </w:p>
    <w:p>
      <w:pPr>
        <w:pStyle w:val="DocTitle"/>
        <w:keepNext w:val="false"/>
        <w:keepLines w:val="false"/>
        <w:spacing w:before="0" w:after="320" w:line="300" w:lineRule="auto"/>
        <w:jc w:val="left"/>
      </w:pPr>
      <w:r>
        <w:rPr>
          <w:rFonts w:ascii="ＭＳ 明朝" w:cs="ＭＳ 明朝" w:eastAsia="ＭＳ 明朝" w:hAnsi="ＭＳ 明朝"/>
          <w:b w:val="false"/>
          <w:bCs w:val="false"/>
          <w:i w:val="false"/>
          <w:iCs w:val="false"/>
          <w:color w:val="000000"/>
          <w:sz w:val="24"/>
          <w:szCs w:val="24"/>
        </w:rPr>
        <w:t xml:space="preserve">雇止め・更新期待―『何年も更新してきたのに、突然今回限りと言われた』と主張されたとき</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EAF2F8"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2E74B5"/>
                <w:sz w:val="22"/>
                <w:szCs w:val="22"/>
              </w:rPr>
              <w:t xml:space="preserve">使用場面：更新面談／雇止め説明／代理人・組合交渉／労働審判・訴訟／更新経過確認／期待形成の反論／予備的解決　　危険度：最重要</w:t>
            </w:r>
          </w:p>
        </w:tc>
      </w:tr>
    </w:tbl>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１　相手の典型的な言い分</w:t>
      </w:r>
    </w:p>
    <w:p>
      <w:pPr>
        <w:keepNext w:val="false"/>
        <w:keepLines w:val="false"/>
        <w:spacing w:before="0" w:after="180" w:line="330" w:lineRule="auto"/>
        <w:jc w:val="left"/>
      </w:pPr>
      <w:r>
        <w:rPr>
          <w:rFonts w:ascii="ＭＳ 明朝" w:cs="ＭＳ 明朝" w:eastAsia="ＭＳ 明朝" w:hAnsi="ＭＳ 明朝"/>
          <w:b w:val="false"/>
          <w:bCs w:val="false"/>
          <w:i w:val="false"/>
          <w:iCs w:val="false"/>
          <w:color w:val="C00000"/>
          <w:sz w:val="24"/>
          <w:szCs w:val="24"/>
        </w:rPr>
        <w:t xml:space="preserve">何度も更新され、次も大丈夫と言われてきました。無期転換の直前に理由もなく雇止めするのは不当です。</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２　その場での第一声</w:t>
      </w:r>
    </w:p>
    <w:p>
      <w:pPr>
        <w:keepNext w:val="false"/>
        <w:keepLines w:val="false"/>
        <w:spacing w:before="0" w:after="200" w:line="350" w:lineRule="auto"/>
        <w:jc w:val="left"/>
      </w:pPr>
      <w:r>
        <w:rPr>
          <w:rFonts w:ascii="ＭＳ 明朝" w:cs="ＭＳ 明朝" w:eastAsia="ＭＳ 明朝" w:hAnsi="ＭＳ 明朝"/>
          <w:b w:val="false"/>
          <w:bCs w:val="false"/>
          <w:i w:val="false"/>
          <w:iCs w:val="false"/>
          <w:color w:val="000000"/>
          <w:sz w:val="24"/>
          <w:szCs w:val="24"/>
        </w:rPr>
        <w:t xml:space="preserve">契約書の文言だけでなく、更新回数、通算期間、更新時の説明、実際の運用、今回の判断基準及び無期転換に関する時期を確認します。会社からの発言や慣行が更新期待を生じさせたかも含め、当時資料に基づいて回答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事実確認の質問</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・契約期間、更新回数、通算期間、更新上限及び無期転換申込権の時期はどうなっていますか。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・採用時・各更新時に、誰が、更新見込みをどのように説明しましたか。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・今回の更新判断基準はいつ設定され、本人へいつ示され、他の対象者にも同じように適用されましたか。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・更新しない理由と無期転換回避、申告、休業又は組合活動との関係を否定できる資料がありますか。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主位反論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・契約更新の経過と説明を正確に認めた上で、今回の基準、具体的事実、本人説明及び通知時期を示す。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・単に『期間満了』と述べず、更新期待の有無と、期待がある場合に今回更新しない理由を分けて説明する。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・無期転換の申込み又はその可能性を理由にしていないことを、判断時期と資料から示す。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５　予備的反論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・判断基準又は通知に弱点がある場合、一定期間の最終更新、無期転換後条件の協議又は合意退職を検討する。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・争いを継続する場合でも、退職証明、離職理由、未払賃金・年休及び貸与物は切り分けて処理する。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６　会社に不利な事実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・長年ほぼ自動更新で、更新拒否の実例がない。</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・管理者が更新を確約する発言をした。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・無期転換直前だけ更新上限又は基準を変更した。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・理由通知と訴訟上の主張が異なる。</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７　証拠の出し分け</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相手へ示す候補証拠</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・各契約書、更新通知、更新面談記録及び更新上限の説明資料。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・今回の判断基準と、本人へ適用した具体的資料。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・雇止め予告、理由説明及び本人回答。</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自動交付しない内部資料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・無期転換回避と受け取られる社内発言の法的評価。</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・他の有期社員の個人情報。匿名比較で一貫運用を示せるか検討する。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・解決金及び最終更新案の内部上限。</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８　交換条件・着地点</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・最終更新＋終了時期・引継ぎ・再就職支援の明確化。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・無期転換又は別職務への変更＋条件の個別説明。</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・合意退職＋解決金・退職理由・証明書・清算。</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９　逆効果となる言い方</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・『有期なので理由はありません』</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・『無期になられると困るから今回で終わりです』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・『更新を期待した方が悪い』</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・『異議を言うなら次回契約はありません』</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１０　対応書式</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・form-21（有期契約・更新期待・無期転換管理票）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・form-39（解雇・雇止め前確認票）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・form-48（雇止め予告通知書）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・form-64（有期雇用用・労働条件通知書兼雇用契約書）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・form-102（退職・解雇・雇止め証明書（用途選択式））</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EAF2F8"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2E74B5"/>
                <w:sz w:val="22"/>
                <w:szCs w:val="22"/>
              </w:rPr>
              <w:t xml:space="preserve">停止線：無期転換回避を示す発言、更新確約、基準の後付け又は保護活動との近接がある場合は、雇止め理由の通知・外部回答を止める。</w:t>
            </w:r>
          </w:p>
        </w:tc>
      </w:tr>
    </w:tbl>
    <w:p>
      <w:r>
        <w:br w:type="page"/>
      </w:r>
    </w:p>
    <w:p>
      <w:pPr>
        <w:pStyle w:val="Heading3"/>
        <w:pStyle w:val="Heading3"/>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SCRIPT 08　退職・交渉</w:t>
      </w:r>
    </w:p>
    <w:p>
      <w:pPr>
        <w:pStyle w:val="DocTitle"/>
        <w:keepNext w:val="false"/>
        <w:keepLines w:val="false"/>
        <w:spacing w:before="0" w:after="320" w:line="300" w:lineRule="auto"/>
        <w:jc w:val="left"/>
      </w:pPr>
      <w:r>
        <w:rPr>
          <w:rFonts w:ascii="ＭＳ 明朝" w:cs="ＭＳ 明朝" w:eastAsia="ＭＳ 明朝" w:hAnsi="ＭＳ 明朝"/>
          <w:b w:val="false"/>
          <w:bCs w:val="false"/>
          <w:i w:val="false"/>
          <w:iCs w:val="false"/>
          <w:color w:val="000000"/>
          <w:sz w:val="24"/>
          <w:szCs w:val="24"/>
        </w:rPr>
        <w:t xml:space="preserve">退職勧奨・退職強要―『断ったら何度も呼ばれ、署名するまで帰れなかった』と言われたとき</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EAF2F8"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2E74B5"/>
                <w:sz w:val="22"/>
                <w:szCs w:val="22"/>
              </w:rPr>
              <w:t xml:space="preserve">使用場面：退職勧奨面談／本人・代理人交渉／組合交渉／労働審判・訴訟／面談適法性確認／自由意思反論／合意有効性評価／再合意　　危険度：最重要</w:t>
            </w:r>
          </w:p>
        </w:tc>
      </w:tr>
    </w:tbl>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１　相手の典型的な言い分</w:t>
      </w:r>
    </w:p>
    <w:p>
      <w:pPr>
        <w:keepNext w:val="false"/>
        <w:keepLines w:val="false"/>
        <w:spacing w:before="0" w:after="180" w:line="330" w:lineRule="auto"/>
        <w:jc w:val="left"/>
      </w:pPr>
      <w:r>
        <w:rPr>
          <w:rFonts w:ascii="ＭＳ 明朝" w:cs="ＭＳ 明朝" w:eastAsia="ＭＳ 明朝" w:hAnsi="ＭＳ 明朝"/>
          <w:b w:val="false"/>
          <w:bCs w:val="false"/>
          <w:i w:val="false"/>
          <w:iCs w:val="false"/>
          <w:color w:val="C00000"/>
          <w:sz w:val="24"/>
          <w:szCs w:val="24"/>
        </w:rPr>
        <w:t xml:space="preserve">断っても何度も面談を続けられ、今日署名しなければ懲戒解雇だと言われました。帰れない雰囲気で退職届を書かされました。</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２　その場での第一声</w:t>
      </w:r>
    </w:p>
    <w:p>
      <w:pPr>
        <w:keepNext w:val="false"/>
        <w:keepLines w:val="false"/>
        <w:spacing w:before="0" w:after="200" w:line="350" w:lineRule="auto"/>
        <w:jc w:val="left"/>
      </w:pPr>
      <w:r>
        <w:rPr>
          <w:rFonts w:ascii="ＭＳ 明朝" w:cs="ＭＳ 明朝" w:eastAsia="ＭＳ 明朝" w:hAnsi="ＭＳ 明朝"/>
          <w:b w:val="false"/>
          <w:bCs w:val="false"/>
          <w:i w:val="false"/>
          <w:iCs w:val="false"/>
          <w:color w:val="000000"/>
          <w:sz w:val="24"/>
          <w:szCs w:val="24"/>
        </w:rPr>
        <w:t xml:space="preserve">面談の回数、時間、参加者、発言、退席の自由、持帰り・相談の機会及び署名経過を資料と録音で確認します。会社として、威迫やその場の署名強要を正当な退職勧奨として扱うことはしません。</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事実確認の質問</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・各面談の日時、時間、場所、参加者、呼出方法及び終了経過はどうでしたか。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・会社は退職を断る選択肢、検討期間、相談・同席及び持帰りを明示しましたか。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・懲戒、解雇、配置、評価又は不利益をどのような言葉で説明しましたか。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・退職届・合意書は誰が作成し、いつ交付され、本人に控えが渡りましたか。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主位反論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・会社の発言を録音・議事録に即して示し、退職拒否が可能であったこと、検討期間及び相談機会を説明する。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・雇用継続時の処遇を退職拒否への制裁として示しておらず、退職条件と懲戒・解雇手続を混同していないことを確認する。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・本人の修正、質問、再確認及び後日の意思表示があれば、その経過も隠さず評価する。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５　予備的反論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・自由意思に疑義がある場合、既存署名だけに依存せず、一定の冷却期間、代理人相談及び再確認を設ける。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・退職の成否を争いつつ、復職、再合意、金銭解決又は退職日修正を選択肢として提示する。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６　会社に不利な事実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・長時間・多数対一・退出困難な面談である。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・拒否後も短期間に反復し、期限を即日にした。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・懲戒解雇又は不利益を根拠なく示唆した。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・署名済み書面の控えを交付していない。</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７　証拠の出し分け</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相手へ示す候補証拠</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・面談案内、録音、同時作成メモ、提案書及び本人の回答。</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・検討期間、相談・持帰り及び辞退可能性を示す文書。</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・退職条件の変更履歴と最終合意書。</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自動交付しない内部資料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・退職勧奨対象者の選定理由、訴訟見通し及び譲歩上限。差別・報復の有無を別途監査する。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・他社員の条件及び個人情報。</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・未決裁の懲戒・解雇案。退職圧力として相手に示さない。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８　交換条件・着地点</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・冷却期間後の意思再確認＋条件再提示。</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・復職又は配置調整＋報復防止・評価基準確認。</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・合意退職＋解決金・退職理由・年休・社会保険・秘密・清算の一体合意。</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９　逆効果となる言い方</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・『署名するまで帰れません』</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・『断れば懲戒解雇にします』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・『家族に迷惑がかかりますよ』</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・『弁護士に相談するなら条件を下げます』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１０　対応書式</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・form-05（面談案内・面談記録）</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・form-38（退職勧奨・合意条件・自由意思確認票）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・form-51（退職勧奨条件提示書）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・form-52（退職合意書）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・form-60（労働紛争和解合意書）</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EAF2F8"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2E74B5"/>
                <w:sz w:val="22"/>
                <w:szCs w:val="22"/>
              </w:rPr>
              <w:t xml:space="preserve">停止線：退出制限、即日署名、根拠のない懲戒・解雇示唆、家族等への働きかけ又は拒否後の反復圧力がある場合は、勧奨を直ちに止め、接触担当を変更する。</w:t>
            </w:r>
          </w:p>
        </w:tc>
      </w:tr>
    </w:tbl>
    <w:p>
      <w:r>
        <w:br w:type="page"/>
      </w:r>
    </w:p>
    <w:p>
      <w:pPr>
        <w:pStyle w:val="Heading3"/>
        <w:pStyle w:val="Heading3"/>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SCRIPT 09　退職</w:t>
      </w:r>
    </w:p>
    <w:p>
      <w:pPr>
        <w:pStyle w:val="DocTitle"/>
        <w:keepNext w:val="false"/>
        <w:keepLines w:val="false"/>
        <w:spacing w:before="0" w:after="320" w:line="300" w:lineRule="auto"/>
        <w:jc w:val="left"/>
      </w:pPr>
      <w:r>
        <w:rPr>
          <w:rFonts w:ascii="ＭＳ 明朝" w:cs="ＭＳ 明朝" w:eastAsia="ＭＳ 明朝" w:hAnsi="ＭＳ 明朝"/>
          <w:b w:val="false"/>
          <w:bCs w:val="false"/>
          <w:i w:val="false"/>
          <w:iCs w:val="false"/>
          <w:color w:val="000000"/>
          <w:sz w:val="24"/>
          <w:szCs w:val="24"/>
        </w:rPr>
        <w:t xml:space="preserve">辞職・退職届の撤回―『退職すると言ったが確定ではない。撤回する』と言われたとき</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EAF2F8"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2E74B5"/>
                <w:sz w:val="22"/>
                <w:szCs w:val="22"/>
              </w:rPr>
              <w:t xml:space="preserve">使用場面：退職申出受領／撤回申出／代理人交渉／労働審判・訴訟／意思表示の類型確認／撤回可否の整理／退職日調整　　危険度：高</w:t>
            </w:r>
          </w:p>
        </w:tc>
      </w:tr>
    </w:tbl>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１　相手の典型的な言い分</w:t>
      </w:r>
    </w:p>
    <w:p>
      <w:pPr>
        <w:keepNext w:val="false"/>
        <w:keepLines w:val="false"/>
        <w:spacing w:before="0" w:after="180" w:line="330" w:lineRule="auto"/>
        <w:jc w:val="left"/>
      </w:pPr>
      <w:r>
        <w:rPr>
          <w:rFonts w:ascii="ＭＳ 明朝" w:cs="ＭＳ 明朝" w:eastAsia="ＭＳ 明朝" w:hAnsi="ＭＳ 明朝"/>
          <w:b w:val="false"/>
          <w:bCs w:val="false"/>
          <w:i w:val="false"/>
          <w:iCs w:val="false"/>
          <w:color w:val="C00000"/>
          <w:sz w:val="24"/>
          <w:szCs w:val="24"/>
        </w:rPr>
        <w:t xml:space="preserve">退職すると口にしただけで、確定的な辞職ではありません。退職届も撤回します。</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２　その場での第一声</w:t>
      </w:r>
    </w:p>
    <w:p>
      <w:pPr>
        <w:keepNext w:val="false"/>
        <w:keepLines w:val="false"/>
        <w:spacing w:before="0" w:after="200" w:line="350" w:lineRule="auto"/>
        <w:jc w:val="left"/>
      </w:pPr>
      <w:r>
        <w:rPr>
          <w:rFonts w:ascii="ＭＳ 明朝" w:cs="ＭＳ 明朝" w:eastAsia="ＭＳ 明朝" w:hAnsi="ＭＳ 明朝"/>
          <w:b w:val="false"/>
          <w:bCs w:val="false"/>
          <w:i w:val="false"/>
          <w:iCs w:val="false"/>
          <w:color w:val="000000"/>
          <w:sz w:val="24"/>
          <w:szCs w:val="24"/>
        </w:rPr>
        <w:t xml:space="preserve">発言の一部だけで退職確定とは扱いません。発言又は書面の全文、条件の有無、提出先、権限ある者の承諾、撤回時期及びその後の双方の行動を確認して、辞職か合意退職の申込みかを整理します。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事実確認の質問</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・退職に関する発言・書面の正確な文言、日時、相手及び前後のやり取りは何ですか。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・退職日、条件、引継ぎ等が未確定又は条件付きではありませんでしたか。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・会社の誰が受領・承諾し、本人へいつ何を通知しましたか。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・撤回はいつ、誰に、どの方法で届き、その時点で後任採用等の変更がありましたか。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主位反論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・確定的辞職であると主張する場合は、本人の明確な文言、到達、条件の不存在及びその後の一貫行動を示す。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・合意退職である場合は、申込みと承諾の時点、内容及び撤回時期を分けて説明する。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・退職扱いに都合の悪いメール、勤務希望又は撤回申出も含め、時系列全体で評価する。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５　予備的反論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・意思の明確性に疑義があれば、退職確定を急がず、就労継続、退職日の再合意又は一定の引継ぎ期間を協議する。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・すでに関係が損なわれた場合、地位を争わずに済む合意退職条件を、冷却期間と相談機会を設けて再提示する。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６　会社に不利な事実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・『辞めたい』『考えている』等の曖昧又は条件付き発言しかない。</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・会社が書式を示して即日署名させた。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・撤回申出より後に受理通知を作成した。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・退職扱い後も勤務を命じ、引継ぎ以外の通常業務をさせた。</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７　証拠の出し分け</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相手へ示す候補証拠</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・退職届原本、受領記録、受理通知及び前後のメール・面談録音。</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・承諾権限者と承諾日時を示す決裁。</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・本人の撤回申出及び会社回答。</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自動交付しない内部資料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・退職の法的性質に関する弁護士相談と訴訟見通し。</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・後任採用や組織変更の未公表情報。必要性に応じて事実だけを説明する。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・合意可能な退職日・解決金の内部幅。</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８　交換条件・着地点</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・撤回を受け入れ、勤務条件と報復防止を確認する。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・退職日を後ろ倒しし、年休・引継ぎ・賃金を整理する。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・自由意思を再確認した合意退職＋清算条項。</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９　逆効果となる言い方</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・『一度辞めると言ったら撤回できません』</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・『もう後任を決めたので来なくてよい』</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・『撤回するなら降格です』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・『口頭でも会社が退職と決めれば終わりです』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１０　対応書式</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・form-37（退職意思・退職代行・貸与物管理票）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・form-52（退職合意書）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・form-101（退職日等確認書）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・form-102（退職・解雇・雇止め証明書（用途選択式））</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EAF2F8"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2E74B5"/>
                <w:sz w:val="22"/>
                <w:szCs w:val="22"/>
              </w:rPr>
              <w:t xml:space="preserve">停止線：退職意思が曖昧、条件付き、撤回申出が早期又は会社の圧力が疑われる場合は、アカウント停止・離職手続・後任確定等の不可逆処理を止める。</w:t>
            </w:r>
          </w:p>
        </w:tc>
      </w:tr>
    </w:tbl>
    <w:p>
      <w:r>
        <w:br w:type="page"/>
      </w:r>
    </w:p>
    <w:p>
      <w:pPr>
        <w:pStyle w:val="Heading3"/>
        <w:pStyle w:val="Heading3"/>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SCRIPT 10　賃金・労働時間</w:t>
      </w:r>
    </w:p>
    <w:p>
      <w:pPr>
        <w:pStyle w:val="DocTitle"/>
        <w:keepNext w:val="false"/>
        <w:keepLines w:val="false"/>
        <w:spacing w:before="0" w:after="320" w:line="300" w:lineRule="auto"/>
        <w:jc w:val="left"/>
      </w:pPr>
      <w:r>
        <w:rPr>
          <w:rFonts w:ascii="ＭＳ 明朝" w:cs="ＭＳ 明朝" w:eastAsia="ＭＳ 明朝" w:hAnsi="ＭＳ 明朝"/>
          <w:b w:val="false"/>
          <w:bCs w:val="false"/>
          <w:i w:val="false"/>
          <w:iCs w:val="false"/>
          <w:color w:val="000000"/>
          <w:sz w:val="24"/>
          <w:szCs w:val="24"/>
        </w:rPr>
        <w:t xml:space="preserve">未払残業代―『タイムカードより前後も働いた。日報とメールが証拠だ』と言われたとき</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EAF2F8"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2E74B5"/>
                <w:sz w:val="22"/>
                <w:szCs w:val="22"/>
              </w:rPr>
              <w:t xml:space="preserve">使用場面：本人申告面談／代理人・組合交渉／労基署／労働審判・訴訟／日別時間の特定／客観ログ対照／争いのない部分の精算　　危険度：最重要</w:t>
            </w:r>
          </w:p>
        </w:tc>
      </w:tr>
    </w:tbl>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１　相手の典型的な言い分</w:t>
      </w:r>
    </w:p>
    <w:p>
      <w:pPr>
        <w:keepNext w:val="false"/>
        <w:keepLines w:val="false"/>
        <w:spacing w:before="0" w:after="180" w:line="330" w:lineRule="auto"/>
        <w:jc w:val="left"/>
      </w:pPr>
      <w:r>
        <w:rPr>
          <w:rFonts w:ascii="ＭＳ 明朝" w:cs="ＭＳ 明朝" w:eastAsia="ＭＳ 明朝" w:hAnsi="ＭＳ 明朝"/>
          <w:b w:val="false"/>
          <w:bCs w:val="false"/>
          <w:i w:val="false"/>
          <w:iCs w:val="false"/>
          <w:color w:val="C00000"/>
          <w:sz w:val="24"/>
          <w:szCs w:val="24"/>
        </w:rPr>
        <w:t xml:space="preserve">打刻前後も毎日仕事をしていました。メール、ＰＣログ、日報があるので、会社の勤怠だけでは足りません。</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２　その場での第一声</w:t>
      </w:r>
    </w:p>
    <w:p>
      <w:pPr>
        <w:keepNext w:val="false"/>
        <w:keepLines w:val="false"/>
        <w:spacing w:before="0" w:after="200" w:line="350" w:lineRule="auto"/>
        <w:jc w:val="left"/>
      </w:pPr>
      <w:r>
        <w:rPr>
          <w:rFonts w:ascii="ＭＳ 明朝" w:cs="ＭＳ 明朝" w:eastAsia="ＭＳ 明朝" w:hAnsi="ＭＳ 明朝"/>
          <w:b w:val="false"/>
          <w:bCs w:val="false"/>
          <w:i w:val="false"/>
          <w:iCs w:val="false"/>
          <w:color w:val="000000"/>
          <w:sz w:val="24"/>
          <w:szCs w:val="24"/>
        </w:rPr>
        <w:t xml:space="preserve">打刻だけを絶対視せず、日ごとに、申告時間、業務内容、指示又は黙認、ＰＣ・入退館・メール等の客観記録、休憩及び私用を照合します。確認できた時間と争う時間を分け、計算根拠を示して回答します。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事実確認の質問</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・対象期間と日別の始業、終業、休憩、業務内容及び場所は何ですか。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・誰のどの指示、納期又は業務量により、その時間の作業が必要でしたか。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・ＰＣログ、メール、入退館等は実作業をどこまで示し、私用・移動・自動処理を区別できますか。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・固定残業、既払残業、振替・代休、深夜・休日及び計算基礎をどう処理しましたか。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主位反論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・日別対照表を作り、会社記録と相手記録の差ごとに業務性、指示、休憩及び欠測を具体的に認否する。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・申請がないことだけで否定せず、管理者が把握できた業務量、メール時刻、会議、締切等も含めて黙認の有無を評価する。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・争いのない時間・単価・割増区分・既払額は先に確定し、計算誤りがあれば訂正する。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５　予備的反論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・全時間を認めない場合でも、客観記録から合理的に確認できる範囲を暫定計算し、残部の追加資料を相互に出す。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・過去精算と併せて、打刻、残業命令、休憩、持帰り及びログ不一致の運用改善を期限付きで合意する。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６　会社に不利な事実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・打刻後のメール・ＰＣ稼働を上司が日常的に把握した。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・残業申請を抑制する発言又は一律修正がある。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・勤怠原記録が上書きされ、訂正履歴がない。</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・業務量と所定時間が明らかに釣り合わない。</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７　証拠の出し分け</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相手へ示す候補証拠</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・勤怠原記録と訂正履歴、賃金台帳、給与明細及び計算表。</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・本人に関するＰＣ・入退館・メール等の必要範囲の時刻情報。</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・残業命令、業務量、締切、シフト及び管理者確認の資料。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自動交付しない内部資料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・全社ログ、他社員の勤怠・メール及び顧客情報。本人該当部分又は集計へ限定する。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・時効・訴訟見通し、譲歩額及び弁護士相談。</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・システム欠測・管理者発言等の弱点評価。欠測自体を隠さない。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８　交換条件・着地点</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・争いのない金額の先行支払＋残部の資料交換。</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・対象期間・日別時間・単価を共同確認し、合意計算表へ一本化する。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・過去分の解決＋将来の勤怠是正・管理者教育・再監査。</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９　逆効果となる言い方</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・『申請していないので残業ではありません』</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・『メール送信だけなら仕事ではありません』</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・『打刻後の作業は本人の勝手です』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・『請求するなら評価に影響します』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１０　対応書式</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・form-10（労働時間証拠対照表）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・form-25（労働時間・三六協定確認票）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・form-27（賃金・残業代確認票）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・form-57（未払賃金・残業代請求回答書）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・form-71（時間外・休日労働事前命令兼事後確認書）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・form-72（勤怠修正申請・承認書）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・form-73（客観ログ不一致・休憩未取得聴取書）</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EAF2F8"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2E74B5"/>
                <w:sz w:val="22"/>
                <w:szCs w:val="22"/>
              </w:rPr>
              <w:t xml:space="preserve">停止線：勤怠原記録の上書き、ログ消去、申告抑制又は報復の疑いがある場合は、計算反論より先に原データ保全と給与是正範囲の確認を行う。</w:t>
            </w:r>
          </w:p>
        </w:tc>
      </w:tr>
    </w:tbl>
    <w:p>
      <w:r>
        <w:br w:type="page"/>
      </w:r>
    </w:p>
    <w:p>
      <w:pPr>
        <w:pStyle w:val="Heading3"/>
        <w:pStyle w:val="Heading3"/>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SCRIPT 11　賃金・労働時間</w:t>
      </w:r>
    </w:p>
    <w:p>
      <w:pPr>
        <w:pStyle w:val="DocTitle"/>
        <w:keepNext w:val="false"/>
        <w:keepLines w:val="false"/>
        <w:spacing w:before="0" w:after="320" w:line="300" w:lineRule="auto"/>
        <w:jc w:val="left"/>
      </w:pPr>
      <w:r>
        <w:rPr>
          <w:rFonts w:ascii="ＭＳ 明朝" w:cs="ＭＳ 明朝" w:eastAsia="ＭＳ 明朝" w:hAnsi="ＭＳ 明朝"/>
          <w:b w:val="false"/>
          <w:bCs w:val="false"/>
          <w:i w:val="false"/>
          <w:iCs w:val="false"/>
          <w:color w:val="000000"/>
          <w:sz w:val="24"/>
          <w:szCs w:val="24"/>
        </w:rPr>
        <w:t xml:space="preserve">固定残業代―『基本給に含むと言われただけで、時間数も区分も分からない』と言われたとき</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EAF2F8"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2E74B5"/>
                <w:sz w:val="22"/>
                <w:szCs w:val="22"/>
              </w:rPr>
              <w:t xml:space="preserve">使用場面：賃金説明／本人・代理人交渉／労基署／労働審判・訴訟／制度要件照合／計算説明／不足精算　　危険度：最重要</w:t>
            </w:r>
          </w:p>
        </w:tc>
      </w:tr>
    </w:tbl>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１　相手の典型的な言い分</w:t>
      </w:r>
    </w:p>
    <w:p>
      <w:pPr>
        <w:keepNext w:val="false"/>
        <w:keepLines w:val="false"/>
        <w:spacing w:before="0" w:after="180" w:line="330" w:lineRule="auto"/>
        <w:jc w:val="left"/>
      </w:pPr>
      <w:r>
        <w:rPr>
          <w:rFonts w:ascii="ＭＳ 明朝" w:cs="ＭＳ 明朝" w:eastAsia="ＭＳ 明朝" w:hAnsi="ＭＳ 明朝"/>
          <w:b w:val="false"/>
          <w:bCs w:val="false"/>
          <w:i w:val="false"/>
          <w:iCs w:val="false"/>
          <w:color w:val="C00000"/>
          <w:sz w:val="24"/>
          <w:szCs w:val="24"/>
        </w:rPr>
        <w:t xml:space="preserve">残業代は基本給に含むと言われただけで、何時間分かも、いくらかも分かりません。超過分も払われていません。</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２　その場での第一声</w:t>
      </w:r>
    </w:p>
    <w:p>
      <w:pPr>
        <w:keepNext w:val="false"/>
        <w:keepLines w:val="false"/>
        <w:spacing w:before="0" w:after="200" w:line="350" w:lineRule="auto"/>
        <w:jc w:val="left"/>
      </w:pPr>
      <w:r>
        <w:rPr>
          <w:rFonts w:ascii="ＭＳ 明朝" w:cs="ＭＳ 明朝" w:eastAsia="ＭＳ 明朝" w:hAnsi="ＭＳ 明朝"/>
          <w:b w:val="false"/>
          <w:bCs w:val="false"/>
          <w:i w:val="false"/>
          <w:iCs w:val="false"/>
          <w:color w:val="000000"/>
          <w:sz w:val="24"/>
          <w:szCs w:val="24"/>
        </w:rPr>
        <w:t xml:space="preserve">名称ではなく、通常賃金部分と時間外等の対価部分が契約・明細・説明上どう区分され、対象時間、金額、計算方法及び超過精算が実際に運用されたかを確認します。不足があれば制度名にかかわらず計算を訂正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事実確認の質問</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・契約書、通知書、賃金規程及び給与明細に、固定額・対象時間・対象区分がどう記載されていますか。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・本人へいつ、誰が、どの資料で制度を説明しましたか。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・実労働が固定時間を超えた月に、追加分をどう計算し、いつ支払いましたか。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・固定額を除く通常賃金と割増計算基礎をどのように算定しましたか。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主位反論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・契約・規程・明細・説明・実際の追加精算が一貫している場合、その対応表と月別計算を示す。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・固定額の名称ではなく、どの労働に対する対価か、通常賃金との区分及び超過精算を具体的に説明する。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・制度が有効でも実労働時間の把握義務がなくなるものではないため、勤怠争点は別に検討する。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５　予備的反論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・区分又は説明に弱点があれば、対象期間の割増賃金を再計算し、既払固定額の取扱いを法的に確認して差額を精算する。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・将来分は契約・明細・規程を整合させ、変更前に説明し、不利益変更の手続を別途確認する。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６　会社に不利な事実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・『基本給に含む』との口頭説明しかない。</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・明細上の固定額が月により恣意的に変動する。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・超過分を一度も計算・支給していない。</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・固定残業時間が実態とかけ離れ、健康管理もない。</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７　証拠の出し分け</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相手へ示す候補証拠</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・契約、労働条件通知書、賃金規程、給与明細及び説明記録。</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・月別の実労働時間、固定額、対象時間、超過時間及び追加支払計算表。</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・制度変更の説明・同意又は就業規則変更資料。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自動交付しない内部資料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・制度有効性、既払充当及び再計算範囲に関する弁護士相談。</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・全社賃金データ。本人分と匿名集計へ限定する。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・不足見込額、予算及び和解上限。</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８　交換条件・着地点</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・月別共同計算＋争いのない差額の先行支払。</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・過去分の解決＋将来制度の明確化又は通常残業精算方式への変更。</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・対象期間と計算前提を合意し、相互の計算差だけを専門家確認へ回す。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９　逆効果となる言い方</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・『固定残業代を払っているから何時間働いても同じです』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・『給与が高いので残業代は含まれます』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・『契約書にサインしたので追加請求できません』</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・『時間数は会社の秘密です』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１０　対応書式</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・form-18（労働条件通知・契約照合票）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・form-27（賃金・残業代確認票）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・form-57（未払賃金・残業代請求回答書）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・form-63（無期雇用用・労働条件通知書兼雇用契約書）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・form-64（有期雇用用・労働条件通知書兼雇用契約書）</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EAF2F8"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2E74B5"/>
                <w:sz w:val="22"/>
                <w:szCs w:val="22"/>
              </w:rPr>
              <w:t xml:space="preserve">停止線：区分不明、超過精算なし、実労働未把握又は契約と明細の不一致がある場合は、『固定残業代で支払済み』との全面回答をしない。</w:t>
            </w:r>
          </w:p>
        </w:tc>
      </w:tr>
    </w:tbl>
    <w:p>
      <w:r>
        <w:br w:type="page"/>
      </w:r>
    </w:p>
    <w:p>
      <w:pPr>
        <w:pStyle w:val="Heading3"/>
        <w:pStyle w:val="Heading3"/>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SCRIPT 12　賃金・労働時間</w:t>
      </w:r>
    </w:p>
    <w:p>
      <w:pPr>
        <w:pStyle w:val="DocTitle"/>
        <w:keepNext w:val="false"/>
        <w:keepLines w:val="false"/>
        <w:spacing w:before="0" w:after="320" w:line="300" w:lineRule="auto"/>
        <w:jc w:val="left"/>
      </w:pPr>
      <w:r>
        <w:rPr>
          <w:rFonts w:ascii="ＭＳ 明朝" w:cs="ＭＳ 明朝" w:eastAsia="ＭＳ 明朝" w:hAnsi="ＭＳ 明朝"/>
          <w:b w:val="false"/>
          <w:bCs w:val="false"/>
          <w:i w:val="false"/>
          <w:iCs w:val="false"/>
          <w:color w:val="000000"/>
          <w:sz w:val="24"/>
          <w:szCs w:val="24"/>
        </w:rPr>
        <w:t xml:space="preserve">管理監督者―『店長という肩書だけで残業代を外された』と言われたとき</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EAF2F8"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2E74B5"/>
                <w:sz w:val="22"/>
                <w:szCs w:val="22"/>
              </w:rPr>
              <w:t xml:space="preserve">使用場面：制度監査／本人・代理人交渉／労基署／労働審判・訴訟／実態確認／肩書反論の修正／賃金再計算　　危険度：最重要</w:t>
            </w:r>
          </w:p>
        </w:tc>
      </w:tr>
    </w:tbl>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１　相手の典型的な言い分</w:t>
      </w:r>
    </w:p>
    <w:p>
      <w:pPr>
        <w:keepNext w:val="false"/>
        <w:keepLines w:val="false"/>
        <w:spacing w:before="0" w:after="180" w:line="330" w:lineRule="auto"/>
        <w:jc w:val="left"/>
      </w:pPr>
      <w:r>
        <w:rPr>
          <w:rFonts w:ascii="ＭＳ 明朝" w:cs="ＭＳ 明朝" w:eastAsia="ＭＳ 明朝" w:hAnsi="ＭＳ 明朝"/>
          <w:b w:val="false"/>
          <w:bCs w:val="false"/>
          <w:i w:val="false"/>
          <w:iCs w:val="false"/>
          <w:color w:val="C00000"/>
          <w:sz w:val="24"/>
          <w:szCs w:val="24"/>
        </w:rPr>
        <w:t xml:space="preserve">店長という肩書だけで管理監督者とされましたが、採用も予算も決められず、シフトどおり働いていました。</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２　その場での第一声</w:t>
      </w:r>
    </w:p>
    <w:p>
      <w:pPr>
        <w:keepNext w:val="false"/>
        <w:keepLines w:val="false"/>
        <w:spacing w:before="0" w:after="200" w:line="350" w:lineRule="auto"/>
        <w:jc w:val="left"/>
      </w:pPr>
      <w:r>
        <w:rPr>
          <w:rFonts w:ascii="ＭＳ 明朝" w:cs="ＭＳ 明朝" w:eastAsia="ＭＳ 明朝" w:hAnsi="ＭＳ 明朝"/>
          <w:b w:val="false"/>
          <w:bCs w:val="false"/>
          <w:i w:val="false"/>
          <w:iCs w:val="false"/>
          <w:color w:val="000000"/>
          <w:sz w:val="24"/>
          <w:szCs w:val="24"/>
        </w:rPr>
        <w:t xml:space="preserve">肩書や手当の有無だけではなく、経営上重要な職務・責任と権限、勤務時間の裁量及び待遇の実態を確認します。会社の呼称だけで結論を出さず、権限行使の具体例と日々の拘束を資料で照合します。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事実確認の質問</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・採用、評価、配置、懲戒、予算、価格等について、本人が単独又は実質的に決定できた事項は何ですか。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・出退勤、遅刻早退、シフト及び休暇は誰がどの程度拘束しましたか。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・会議、報告先、経営情報へのアクセス及び会社方針決定への関与はどうでしたか。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・基本給、役職手当、賞与等は一般社員と比べてどの程度の待遇でしたか。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主位反論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・職務・権限・時間裁量・待遇の三領域を、規程だけでなく実際の決裁、シフト、メール及び給与で示す。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・一部権限だけを誇張せず、上位者の承認が必要な事項と本人が決めた事項を分ける。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・適用が認められると主張する場合でも、対象外とならない賃金項目や健康・労働時間管理を別に確認する。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５　予備的反論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・実態が弱い場合、対象期間の割増賃金を再計算し、今後の役割・権限・待遇又は通常社員区分を見直す。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・全期間の結論が同じでない場合、組織改編や権限変更の時点ごとに期間を分けて回答する。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６　会社に不利な事実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・シフトが固定され、遅刻早退控除もある。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・採用・評価・予算に実質的権限がない。</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・一般社員との差が小さい又は逆転している。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・会社文書に『名ばかり管理職対策』等の目的が残る。</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７　証拠の出し分け</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相手へ示す候補証拠</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・職務権限規程、決裁権限表、組織図及び実際の決裁例。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・勤務時刻・シフト・休暇運用と給与・役職手当。</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・重要会議への参加と意思決定関与を示す当時資料。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自動交付しない内部資料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・他管理職の個人給与・評価。匿名比較へ限定する。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・制度設計の法的評価、対象者別リスク及び是正予算。</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・権限規程と実態のずれに関する監査結果。</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８　交換条件・着地点</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・期間別の再計算＋不足額精算。</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・役割・権限・待遇を実態に合わせて明確化し、本人へ説明。</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・過去請求の解決＋将来の通常時間管理への移行。</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９　逆効果となる言い方</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・『店長なので当然に残業代はありません』</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・『役職手当があるから管理監督者です』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・『本人も肩書を受け入れたので争えません』</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・『権限表は後から整えればよい』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１０　対応書式</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・form-10（労働時間証拠対照表）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・form-27（賃金・残業代確認票）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・form-57（未払賃金・残業代請求回答書）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・form-75（給与過不足訂正通知書兼精算確認書）</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EAF2F8"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2E74B5"/>
                <w:sz w:val="22"/>
                <w:szCs w:val="22"/>
              </w:rPr>
              <w:t xml:space="preserve">停止線：肩書以外の実態資料がない、権限と拘束が会社主張に反する、又は規程を後付けする必要がある場合は、管理監督者性を前提としたゼロ回答をしない。</w:t>
            </w:r>
          </w:p>
        </w:tc>
      </w:tr>
    </w:tbl>
    <w:p>
      <w:r>
        <w:br w:type="page"/>
      </w:r>
    </w:p>
    <w:p>
      <w:pPr>
        <w:pStyle w:val="Heading3"/>
        <w:pStyle w:val="Heading3"/>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SCRIPT 13　賃金・労働時間</w:t>
      </w:r>
    </w:p>
    <w:p>
      <w:pPr>
        <w:pStyle w:val="DocTitle"/>
        <w:keepNext w:val="false"/>
        <w:keepLines w:val="false"/>
        <w:spacing w:before="0" w:after="320" w:line="300" w:lineRule="auto"/>
        <w:jc w:val="left"/>
      </w:pPr>
      <w:r>
        <w:rPr>
          <w:rFonts w:ascii="ＭＳ 明朝" w:cs="ＭＳ 明朝" w:eastAsia="ＭＳ 明朝" w:hAnsi="ＭＳ 明朝"/>
          <w:b w:val="false"/>
          <w:bCs w:val="false"/>
          <w:i w:val="false"/>
          <w:iCs w:val="false"/>
          <w:color w:val="000000"/>
          <w:sz w:val="24"/>
          <w:szCs w:val="24"/>
        </w:rPr>
        <w:t xml:space="preserve">休憩・持帰り仕事・待機時間―『休憩中も電話対応し、自宅でも作業した』と言われたとき</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EAF2F8"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2E74B5"/>
                <w:sz w:val="22"/>
                <w:szCs w:val="22"/>
              </w:rPr>
              <w:t xml:space="preserve">使用場面：勤怠聴取／本人・代理人交渉／労基署／労働審判・訴訟／時間区分／業務性確認／運用是正　　危険度：高</w:t>
            </w:r>
          </w:p>
        </w:tc>
      </w:tr>
    </w:tbl>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１　相手の典型的な言い分</w:t>
      </w:r>
    </w:p>
    <w:p>
      <w:pPr>
        <w:keepNext w:val="false"/>
        <w:keepLines w:val="false"/>
        <w:spacing w:before="0" w:after="180" w:line="330" w:lineRule="auto"/>
        <w:jc w:val="left"/>
      </w:pPr>
      <w:r>
        <w:rPr>
          <w:rFonts w:ascii="ＭＳ 明朝" w:cs="ＭＳ 明朝" w:eastAsia="ＭＳ 明朝" w:hAnsi="ＭＳ 明朝"/>
          <w:b w:val="false"/>
          <w:bCs w:val="false"/>
          <w:i w:val="false"/>
          <w:iCs w:val="false"/>
          <w:color w:val="C00000"/>
          <w:sz w:val="24"/>
          <w:szCs w:val="24"/>
        </w:rPr>
        <w:t xml:space="preserve">休憩中も電話や来客対応をし、自宅に持ち帰って仕事をしていました。待機中も自由にできませんでした。</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２　その場での第一声</w:t>
      </w:r>
    </w:p>
    <w:p>
      <w:pPr>
        <w:keepNext w:val="false"/>
        <w:keepLines w:val="false"/>
        <w:spacing w:before="0" w:after="200" w:line="350" w:lineRule="auto"/>
        <w:jc w:val="left"/>
      </w:pPr>
      <w:r>
        <w:rPr>
          <w:rFonts w:ascii="ＭＳ 明朝" w:cs="ＭＳ 明朝" w:eastAsia="ＭＳ 明朝" w:hAnsi="ＭＳ 明朝"/>
          <w:b w:val="false"/>
          <w:bCs w:val="false"/>
          <w:i w:val="false"/>
          <w:iCs w:val="false"/>
          <w:color w:val="000000"/>
          <w:sz w:val="24"/>
          <w:szCs w:val="24"/>
        </w:rPr>
        <w:t xml:space="preserve">名称上の休憩や待機ではなく、その時間に業務から離れて自由に利用できたか、会社の指示・必要性、対応頻度及び場所的時間的拘束を日別に確認します。持帰りについても、禁止通知だけでなく、業務量と管理者の認識を確認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事実確認の質問</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・休憩中に求められた電話、来客、見守り、移動等の内容と頻度は何ですか。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・待機場所、応答時間、外出・飲酒・睡眠等の制約はどの程度でしたか。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・持帰り作業の業務内容、成果物、送信時刻、端末及び管理者認識はどうでしたか。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・代替要員、当番、休憩再取得又は事後申告の制度は実際に使えましたか。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主位反論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・日別・時間帯別に、実作業、待機、移動、自由利用及び私用を分け、客観資料と供述で認否する。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・一時的な連絡可能性と、継続的に即応を求められる拘束を区別する。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・会社が持帰りを禁じていた場合でも、実際の業務量、納期、成果物受領及び黙認を別に評価する。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５　予備的反論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・全申告時間を認めない場合、電話履歴、メール、成果物等で確認できる時間を先に精算する。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・休憩当番、代替要員、再取得、持帰り禁止と業務量調整、待機手当等の将来運用を是正する。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６　会社に不利な事実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・休憩時間に一人配置で、対応を避けられない。</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・持帰り成果物を上司が受領・評価した。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・待機場所・応答時間が厳しく、自由利用が乏しい。</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・休憩未取得を申告すると注意される運用がある。</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７　証拠の出し分け</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相手へ示す候補証拠</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・シフト、電話・来客記録、当番表及び休憩取得記録。</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・メール・ファイル更新・ＶＰＮ等の本人該当ログ。</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・持帰り禁止、業務量配分、代替要員及び事後申告の実運用資料。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自動交付しない内部資料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・他社員の通信・位置情報等のプライバシー情報。</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・未払見込、制度変更費用及び法的評価。</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・管理者の黙認や申告抑制に関する弱点。</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８　交換条件・着地点</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・確認できた時間の精算＋休憩・持帰り運用是正。</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・待機の拘束を軽減する代替体制又は手当の設計。</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・対象期間を限定した共同ログ確認。</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９　逆効果となる言い方</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・『休憩と書いてあるので休憩です』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・『自宅で勝手にやった仕事は知りません』</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・『待機中に作業がなければ無給です』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・『電話に出なければよかっただけです』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１０　対応書式</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・form-10（労働時間証拠対照表）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・form-25（労働時間・三六協定確認票）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・form-26（休日休暇・年休管理票）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・form-71（時間外・休日労働事前命令兼事後確認書）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・form-73（客観ログ不一致・休憩未取得聴取書）</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EAF2F8"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2E74B5"/>
                <w:sz w:val="22"/>
                <w:szCs w:val="22"/>
              </w:rPr>
              <w:t xml:space="preserve">停止線：実態確認前に休憩・待機・自主作業というラベルだけで否定せず、申告者や協力者への不利益取扱いを止める。</w:t>
            </w:r>
          </w:p>
        </w:tc>
      </w:tr>
    </w:tbl>
    <w:p>
      <w:r>
        <w:br w:type="page"/>
      </w:r>
    </w:p>
    <w:p>
      <w:pPr>
        <w:pStyle w:val="Heading3"/>
        <w:pStyle w:val="Heading3"/>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SCRIPT 14　人事・賃金</w:t>
      </w:r>
    </w:p>
    <w:p>
      <w:pPr>
        <w:pStyle w:val="DocTitle"/>
        <w:keepNext w:val="false"/>
        <w:keepLines w:val="false"/>
        <w:spacing w:before="0" w:after="320" w:line="300" w:lineRule="auto"/>
        <w:jc w:val="left"/>
      </w:pPr>
      <w:r>
        <w:rPr>
          <w:rFonts w:ascii="ＭＳ 明朝" w:cs="ＭＳ 明朝" w:eastAsia="ＭＳ 明朝" w:hAnsi="ＭＳ 明朝"/>
          <w:b w:val="false"/>
          <w:bCs w:val="false"/>
          <w:i w:val="false"/>
          <w:iCs w:val="false"/>
          <w:color w:val="000000"/>
          <w:sz w:val="24"/>
          <w:szCs w:val="24"/>
        </w:rPr>
        <w:t xml:space="preserve">降格・賃金減額―『同意していない。処分を賃下げで二重に科された』と言われたとき</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EAF2F8"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2E74B5"/>
                <w:sz w:val="22"/>
                <w:szCs w:val="22"/>
              </w:rPr>
              <w:t xml:space="preserve">使用場面：評価面談／変更説明／本人・組合交渉／労働審判・訴訟／根拠類型の確認／不利益説明／処分との切分け　　危険度：最重要</w:t>
            </w:r>
          </w:p>
        </w:tc>
      </w:tr>
    </w:tbl>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１　相手の典型的な言い分</w:t>
      </w:r>
    </w:p>
    <w:p>
      <w:pPr>
        <w:keepNext w:val="false"/>
        <w:keepLines w:val="false"/>
        <w:spacing w:before="0" w:after="180" w:line="330" w:lineRule="auto"/>
        <w:jc w:val="left"/>
      </w:pPr>
      <w:r>
        <w:rPr>
          <w:rFonts w:ascii="ＭＳ 明朝" w:cs="ＭＳ 明朝" w:eastAsia="ＭＳ 明朝" w:hAnsi="ＭＳ 明朝"/>
          <w:b w:val="false"/>
          <w:bCs w:val="false"/>
          <w:i w:val="false"/>
          <w:iCs w:val="false"/>
          <w:color w:val="C00000"/>
          <w:sz w:val="24"/>
          <w:szCs w:val="24"/>
        </w:rPr>
        <w:t xml:space="preserve">賃金を下げることに同意していません。懲戒処分を受けたのに、さらに降格と減給までされました。</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２　その場での第一声</w:t>
      </w:r>
    </w:p>
    <w:p>
      <w:pPr>
        <w:keepNext w:val="false"/>
        <w:keepLines w:val="false"/>
        <w:spacing w:before="0" w:after="200" w:line="350" w:lineRule="auto"/>
        <w:jc w:val="left"/>
      </w:pPr>
      <w:r>
        <w:rPr>
          <w:rFonts w:ascii="ＭＳ 明朝" w:cs="ＭＳ 明朝" w:eastAsia="ＭＳ 明朝" w:hAnsi="ＭＳ 明朝"/>
          <w:b w:val="false"/>
          <w:bCs w:val="false"/>
          <w:i w:val="false"/>
          <w:iCs w:val="false"/>
          <w:color w:val="000000"/>
          <w:sz w:val="24"/>
          <w:szCs w:val="24"/>
        </w:rPr>
        <w:t xml:space="preserve">役職変更、人事評価、懲戒処分、職務変更及び賃金条件変更は根拠と効果が異なるため分けて確認します。どの措置が、どの契約・規程・合意に基づき、いつから、どの項目を変えたのかを新旧対照で示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事実確認の質問</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・役職、等級、職務、基本給、手当のうち何を、いつ、どの根拠で変更しましたか。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・本人同意に依拠する場合、説明、検討期間、代替案及び拒否の自由はありましたか。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・就業規則・賃金規程に依拠する場合、条項、周知、基準及び一貫運用はどうでしたか。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・同じ事実を懲戒、評価、降格及び賃金減額で重複評価していませんか。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主位反論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・各措置の目的、根拠、判断事実及び効果を分離し、同じ不利益を二重に科していないことを説明する。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・新旧賃金を項目別に示し、評価基準、本人説明、比較及び決裁経過を当時資料に結び付ける。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・同意に依拠する場合は、署名だけでなく説明と自由意思を示す。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５　予備的反論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・根拠又は説明に弱点がある場合、減額の全部又は一部を撤回・遡及精算し、将来条件を改めて協議する。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・役職・職務変更は維持しつつ、経過措置、調整給又は再評価日を提案する。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６　会社に不利な事実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・同意書が即日署名で、不利益額が示されていない。</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・賃金規程の基準と実際の変更が一致しない。</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・懲戒処分と同じ事実を理由に恒久減額した。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・申告・休業・組合活動後に突然降格した。</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７　証拠の出し分け</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相手へ示す候補証拠</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・変更前後の契約、規程、賃金表、給与明細及び計算。</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・評価基準、具体的事実、本人説明及び決裁。</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・同意書、説明資料、検討期間及び質問回答。</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自動交付しない内部資料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・他社員の個別賃金・評価。匿名比較へ限定する。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・人件費予算、譲歩案及び法的評価。</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・規程と運用の不一致に関する監査メモ。</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８　交換条件・着地点</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・差額の遡及精算＋将来条件の再合意。</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・経過措置・調整給＋再評価日。</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・職務・役職・賃金・勤務地を一体で見直す代替配置。</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９　逆効果となる言い方</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・『嫌なら辞めてください』</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・『署名したので内容を理解したはずです』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・『処分とは別だから何度下げてもよい』</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・『会社の業績が悪いので説明は不要です』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１０　対応書式</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・form-29（評価・降格・賃金変更判断票）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・form-36（懲戒前確認・本人説明票）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・form-70（労働条件変更説明書兼同意書）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・form-75（給与過不足訂正通知書兼精算確認書）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・form-80（降格・賃金変更通知書）</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EAF2F8"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2E74B5"/>
                <w:sz w:val="22"/>
                <w:szCs w:val="22"/>
              </w:rPr>
              <w:t xml:space="preserve">停止線：根拠類型が定まらない、自由意思のある同意がない、二重処分又は報復の疑いがある場合は、減額給与の確定・支給処理を止める。</w:t>
            </w:r>
          </w:p>
        </w:tc>
      </w:tr>
    </w:tbl>
    <w:p>
      <w:r>
        <w:br w:type="page"/>
      </w:r>
    </w:p>
    <w:p>
      <w:pPr>
        <w:pStyle w:val="Heading3"/>
        <w:pStyle w:val="Heading3"/>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SCRIPT 15　人事異動</w:t>
      </w:r>
    </w:p>
    <w:p>
      <w:pPr>
        <w:pStyle w:val="DocTitle"/>
        <w:keepNext w:val="false"/>
        <w:keepLines w:val="false"/>
        <w:spacing w:before="0" w:after="320" w:line="300" w:lineRule="auto"/>
        <w:jc w:val="left"/>
      </w:pPr>
      <w:r>
        <w:rPr>
          <w:rFonts w:ascii="ＭＳ 明朝" w:cs="ＭＳ 明朝" w:eastAsia="ＭＳ 明朝" w:hAnsi="ＭＳ 明朝"/>
          <w:b w:val="false"/>
          <w:bCs w:val="false"/>
          <w:i w:val="false"/>
          <w:iCs w:val="false"/>
          <w:color w:val="000000"/>
          <w:sz w:val="24"/>
          <w:szCs w:val="24"/>
        </w:rPr>
        <w:t xml:space="preserve">配転・転勤―『業務上の必要ではなく、退職させるための遠隔地配転だ』と言われたとき</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EAF2F8"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2E74B5"/>
                <w:sz w:val="22"/>
                <w:szCs w:val="22"/>
              </w:rPr>
              <w:t xml:space="preserve">使用場面：内示面談／個別事情聴取／組合・代理人交渉／仮処分・訴訟／必要性説明／本人事情検討／代替案提示　　危険度：最重要</w:t>
            </w:r>
          </w:p>
        </w:tc>
      </w:tr>
    </w:tbl>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１　相手の典型的な言い分</w:t>
      </w:r>
    </w:p>
    <w:p>
      <w:pPr>
        <w:keepNext w:val="false"/>
        <w:keepLines w:val="false"/>
        <w:spacing w:before="0" w:after="180" w:line="330" w:lineRule="auto"/>
        <w:jc w:val="left"/>
      </w:pPr>
      <w:r>
        <w:rPr>
          <w:rFonts w:ascii="ＭＳ 明朝" w:cs="ＭＳ 明朝" w:eastAsia="ＭＳ 明朝" w:hAnsi="ＭＳ 明朝"/>
          <w:b w:val="false"/>
          <w:bCs w:val="false"/>
          <w:i w:val="false"/>
          <w:iCs w:val="false"/>
          <w:color w:val="C00000"/>
          <w:sz w:val="24"/>
          <w:szCs w:val="24"/>
        </w:rPr>
        <w:t xml:space="preserve">異動の必要性はなく、退職させるために遠隔地へ飛ばしただけです。家族事情も無視されました。</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２　その場での第一声</w:t>
      </w:r>
    </w:p>
    <w:p>
      <w:pPr>
        <w:keepNext w:val="false"/>
        <w:keepLines w:val="false"/>
        <w:spacing w:before="0" w:after="200" w:line="350" w:lineRule="auto"/>
        <w:jc w:val="left"/>
      </w:pPr>
      <w:r>
        <w:rPr>
          <w:rFonts w:ascii="ＭＳ 明朝" w:cs="ＭＳ 明朝" w:eastAsia="ＭＳ 明朝" w:hAnsi="ＭＳ 明朝"/>
          <w:b w:val="false"/>
          <w:bCs w:val="false"/>
          <w:i w:val="false"/>
          <w:iCs w:val="false"/>
          <w:color w:val="000000"/>
          <w:sz w:val="24"/>
          <w:szCs w:val="24"/>
        </w:rPr>
        <w:t xml:space="preserve">異動命令の根拠だけでなく、具体的な業務上の必要性、人選、時期、本人の生活上の不利益、不当な目的の有無及び代替案を確認します。家族・治療等の事情は、必要な範囲で本人から聴き、検討結果を回答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事実確認の質問</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・異動先の欠員・業務、必要技能、開始時期及び期間は具体的に何ですか。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・候補者の母集団と人選理由は何で、本人以外の代替をどう検討しましたか。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・住居、家族介護、育児、治療、障害、通勤等の事情をいつ把握し、どの配慮案を検討しましたか。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・申告、組合活動、紛争又は退職拒否との時間的近接はありませんか。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主位反論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・異動先業務と本人の技能を結び付け、人選基準、欠員、期間及び会社負担を当時資料で示す。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・本人事情を単に『私事』として排除せず、会社が検討した代替日、勤務地、在宅、費用支援等と不採用理由を示す。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・目的が懲罰・報復ではないことを、異動検討の開始時期と一貫した事業資料から説明する。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５　予備的反論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・開始延期、期間限定、近距離拠点、在宅併用、出張対応又は会社補助を提案する。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・命令の有効性を争いつつ、暫定配置と期限付き再検討で仮処分リスクを抑える。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６　会社に不利な事実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・紛争直後に本人だけを遠隔地へ異動した。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・異動先に実際の職務又は受入体制がない。</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・家族介護・治療等の重大事情を把握しながら検討記録がない。</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・上司が『辞めさせるため』等と発言した。</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７　証拠の出し分け</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相手へ示す候補証拠</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・異動先の業務・欠員・人員計画、候補者比較及び決裁。</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・本人事情の聴取と、代替・配慮案の検討記録。</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・異動条件、期間、費用支援、職務及び見直し日。</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自動交付しない内部資料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・他候補者の家族・健康・評価情報。匿名比較へ限定する。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・組織再編の未公表情報及び弁護士相談。</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・不当目的を疑わせる発言や選定偏りの弱点分析。</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８　交換条件・着地点</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・開始日延期又は期間限定＋住居・交通支援。</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・近隣拠点・在宅・出張併用の代替配置。</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・異動撤回又は別配置＋評価・報復防止確認。</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９　逆効果となる言い方</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・『転勤できないなら辞めてください』</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・『家族の事情は会社に関係ありません』</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・『命令なので理由は説明しません』</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・『問題を起こした罰です』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１０　対応書式</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・form-28（人事異動・出向転籍検討票）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・form-31（合理的配慮・治療就労両立対話票）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・form-76（配置転換命令書）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・form-77（転勤命令書兼個別事情回答書）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・form-125（仮処分答弁書案）</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EAF2F8"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2E74B5"/>
                <w:sz w:val="22"/>
                <w:szCs w:val="22"/>
              </w:rPr>
              <w:t xml:space="preserve">停止線：報復・退職誘導を示す発言、異動先業務の不存在又は重大な本人事情の未検討がある場合は、内示・発令を止める。</w:t>
            </w:r>
          </w:p>
        </w:tc>
      </w:tr>
    </w:tbl>
    <w:p>
      <w:r>
        <w:br w:type="page"/>
      </w:r>
    </w:p>
    <w:p>
      <w:pPr>
        <w:pStyle w:val="Heading3"/>
        <w:pStyle w:val="Heading3"/>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SCRIPT 16　人事異動・企業再編</w:t>
      </w:r>
    </w:p>
    <w:p>
      <w:pPr>
        <w:pStyle w:val="DocTitle"/>
        <w:keepNext w:val="false"/>
        <w:keepLines w:val="false"/>
        <w:spacing w:before="0" w:after="320" w:line="300" w:lineRule="auto"/>
        <w:jc w:val="left"/>
      </w:pPr>
      <w:r>
        <w:rPr>
          <w:rFonts w:ascii="ＭＳ 明朝" w:cs="ＭＳ 明朝" w:eastAsia="ＭＳ 明朝" w:hAnsi="ＭＳ 明朝"/>
          <w:b w:val="false"/>
          <w:bCs w:val="false"/>
          <w:i w:val="false"/>
          <w:iCs w:val="false"/>
          <w:color w:val="000000"/>
          <w:sz w:val="24"/>
          <w:szCs w:val="24"/>
        </w:rPr>
        <w:t xml:space="preserve">出向・転籍―『別会社へ行くことに同意していない』と言われたとき</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EAF2F8"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2E74B5"/>
                <w:sz w:val="22"/>
                <w:szCs w:val="22"/>
              </w:rPr>
              <w:t xml:space="preserve">使用場面：再編説明／個別同意面談／組合・代理人交渉／労働審判・訴訟／類型区別／根拠・条件説明／同意確認　　危険度：最重要</w:t>
            </w:r>
          </w:p>
        </w:tc>
      </w:tr>
    </w:tbl>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１　相手の典型的な言い分</w:t>
      </w:r>
    </w:p>
    <w:p>
      <w:pPr>
        <w:keepNext w:val="false"/>
        <w:keepLines w:val="false"/>
        <w:spacing w:before="0" w:after="180" w:line="330" w:lineRule="auto"/>
        <w:jc w:val="left"/>
      </w:pPr>
      <w:r>
        <w:rPr>
          <w:rFonts w:ascii="ＭＳ 明朝" w:cs="ＭＳ 明朝" w:eastAsia="ＭＳ 明朝" w:hAnsi="ＭＳ 明朝"/>
          <w:b w:val="false"/>
          <w:bCs w:val="false"/>
          <w:i w:val="false"/>
          <w:iCs w:val="false"/>
          <w:color w:val="C00000"/>
          <w:sz w:val="24"/>
          <w:szCs w:val="24"/>
        </w:rPr>
        <w:t xml:space="preserve">別会社へ移ることに同意していません。出向と言いながら、実際には元の会社へ戻れません。</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２　その場での第一声</w:t>
      </w:r>
    </w:p>
    <w:p>
      <w:pPr>
        <w:keepNext w:val="false"/>
        <w:keepLines w:val="false"/>
        <w:spacing w:before="0" w:after="200" w:line="350" w:lineRule="auto"/>
        <w:jc w:val="left"/>
      </w:pPr>
      <w:r>
        <w:rPr>
          <w:rFonts w:ascii="ＭＳ 明朝" w:cs="ＭＳ 明朝" w:eastAsia="ＭＳ 明朝" w:hAnsi="ＭＳ 明朝"/>
          <w:b w:val="false"/>
          <w:bCs w:val="false"/>
          <w:i w:val="false"/>
          <w:iCs w:val="false"/>
          <w:color w:val="000000"/>
          <w:sz w:val="24"/>
          <w:szCs w:val="24"/>
        </w:rPr>
        <w:t xml:space="preserve">在籍出向か雇用主が変わる転籍かを名称ではなく実態で区別します。雇用契約上の根拠、本人同意の要否、指揮命令、賃金・評価・社会保険、期間、復帰及び不利益を新旧対照で確認します。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事実確認の質問</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・雇用契約の相手方は誰のままで、賃金・社会保険を誰が負担しますか。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・出向・転籍の契約上・規程上の根拠と本人への説明は何ですか。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・期間、復帰先、復帰条件、評価権限及び懲戒権限はどう定めますか。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・賃金、退職金、勤続、年休、勤務地、職務等の不利益と補填は何ですか。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主位反論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・在籍出向である場合、元会社との雇用関係、復帰、賃金・評価等の具体条件と業務上の必要性を示す。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・転籍である場合、雇用主変更を明示し、包括的な異動条項だけに頼らず、個別の自由意思と条件説明を確認する。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・書面の名称と実際の指揮命令・責任分担が一致するよう三者関係を示す。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５　予備的反論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・転籍同意が得られない場合、在籍出向、業務委託ではない兼務、元会社内配置等を検討する。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・出向条件の不利益は、差額補償、期間限定、復帰保証又は選択制で調整する。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６　会社に不利な事実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・転籍を拒むと解雇すると告げた。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・出向と称しながら期間・復帰先がなく、元会社の雇用管理も消える。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・新会社の条件が説明されず、同意書が白紙又は包括的である。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・事業譲渡と同時に本人同意なく雇用主を変更した。</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７　証拠の出し分け</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相手へ示す候補証拠</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・出向・転籍の根拠規程、三者契約案、個別条件対照表。</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・業務上の必要性、期間、復帰、賃金、評価及び社会保険の説明資料。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・本人質問、回答、検討期間及び同意書。</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自動交付しない内部資料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・企業再編・取引条件の未公表情報。必要な雇用条件へ限定して説明する。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・個別の譲歩上限、弁護士相談及び代替組織案。</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・他社員の選択・条件。匿名集計以外を開示しない。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８　交換条件・着地点</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・在籍出向＋期間・復帰・差額補償。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・転籍同意＋勤続承継・退職金・年休・条件保証。</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・元会社内の別配置又は一定期間の選択猶予。</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９　逆効果となる言い方</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・『グループ会社だから同じ会社です』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・『同意しないなら居場所はありません』</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・『出向なのでいつ戻れるかは決めません』</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・『転籍届に今日署名してください』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１０　対応書式</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・form-28（人事異動・出向転籍検討票）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・form-70（労働条件変更説明書兼同意書）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・form-78（出向三者合意書兼本人通知書）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・form-79（転籍同意書）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・form-120（事業譲渡・雇用承継個別説明確認書）</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EAF2F8"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2E74B5"/>
                <w:sz w:val="22"/>
                <w:szCs w:val="22"/>
              </w:rPr>
              <w:t xml:space="preserve">停止線：出向と転籍の混同、雇用主変更の未説明、復帰条件の不存在又は同意拒否への解雇示唆がある場合は、異動手続を止める。</w:t>
            </w:r>
          </w:p>
        </w:tc>
      </w:tr>
    </w:tbl>
    <w:p>
      <w:r>
        <w:br w:type="page"/>
      </w:r>
    </w:p>
    <w:p>
      <w:pPr>
        <w:pStyle w:val="Heading3"/>
        <w:pStyle w:val="Heading3"/>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SCRIPT 17　ハラスメント</w:t>
      </w:r>
    </w:p>
    <w:p>
      <w:pPr>
        <w:pStyle w:val="DocTitle"/>
        <w:keepNext w:val="false"/>
        <w:keepLines w:val="false"/>
        <w:spacing w:before="0" w:after="320" w:line="300" w:lineRule="auto"/>
        <w:jc w:val="left"/>
      </w:pPr>
      <w:r>
        <w:rPr>
          <w:rFonts w:ascii="ＭＳ 明朝" w:cs="ＭＳ 明朝" w:eastAsia="ＭＳ 明朝" w:hAnsi="ＭＳ 明朝"/>
          <w:b w:val="false"/>
          <w:bCs w:val="false"/>
          <w:i w:val="false"/>
          <w:iCs w:val="false"/>
          <w:color w:val="000000"/>
          <w:sz w:val="24"/>
          <w:szCs w:val="24"/>
        </w:rPr>
        <w:t xml:space="preserve">ハラスメントの事実認定―『本人が不快ならパワハラだ』『指導しただけだ』が対立したとき</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EAF2F8"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2E74B5"/>
                <w:sz w:val="22"/>
                <w:szCs w:val="22"/>
              </w:rPr>
              <w:t xml:space="preserve">使用場面：相談受付／事情聴取／結果説明／代理人交渉／労働審判・訴訟／主張の具体化／行為と評価の分離／業務指導反論　　危険度：最重要</w:t>
            </w:r>
          </w:p>
        </w:tc>
      </w:tr>
    </w:tbl>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１　相手の典型的な言い分</w:t>
      </w:r>
    </w:p>
    <w:p>
      <w:pPr>
        <w:keepNext w:val="false"/>
        <w:keepLines w:val="false"/>
        <w:spacing w:before="0" w:after="180" w:line="330" w:lineRule="auto"/>
        <w:jc w:val="left"/>
      </w:pPr>
      <w:r>
        <w:rPr>
          <w:rFonts w:ascii="ＭＳ 明朝" w:cs="ＭＳ 明朝" w:eastAsia="ＭＳ 明朝" w:hAnsi="ＭＳ 明朝"/>
          <w:b w:val="false"/>
          <w:bCs w:val="false"/>
          <w:i w:val="false"/>
          <w:iCs w:val="false"/>
          <w:color w:val="C00000"/>
          <w:sz w:val="24"/>
          <w:szCs w:val="24"/>
        </w:rPr>
        <w:t xml:space="preserve">私は強い苦痛を感じました。本人が不快ならハラスメントです。会社は『指導』と言って加害者をかばっています。</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２　その場での第一声</w:t>
      </w:r>
    </w:p>
    <w:p>
      <w:pPr>
        <w:keepNext w:val="false"/>
        <w:keepLines w:val="false"/>
        <w:spacing w:before="0" w:after="200" w:line="350" w:lineRule="auto"/>
        <w:jc w:val="left"/>
      </w:pPr>
      <w:r>
        <w:rPr>
          <w:rFonts w:ascii="ＭＳ 明朝" w:cs="ＭＳ 明朝" w:eastAsia="ＭＳ 明朝" w:hAnsi="ＭＳ 明朝"/>
          <w:b w:val="false"/>
          <w:bCs w:val="false"/>
          <w:i w:val="false"/>
          <w:iCs w:val="false"/>
          <w:color w:val="000000"/>
          <w:sz w:val="24"/>
          <w:szCs w:val="24"/>
        </w:rPr>
        <w:t xml:space="preserve">苦痛の訴えを軽視せず、まず安全と接触状況を確認します。その上で、行為の日時、場所、言葉、態様、頻度、関係性、業務上の目的・必要性、周囲の状況及び影響を具体化し、行為があったかと、その法的・社内的評価を分けて判断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事実確認の質問</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・問題とする行為ごとに、日時、場所、発言・動作、参加者及び直後の反応は何ですか。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・録音、メール、チャット、日記、相談記録又は目撃者はありますか。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・業務上の指示・指導であるという場合、目的、必要性、方法及び他の手段は何でしたか。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・現在の接触、健康、安全、勤務継続及び報復のおそれに、どの暫定措置が必要ですか。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主位反論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・各行為を個別に認定し、『全面的にあった／なかった』という一括結論を避ける。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・業務上の目的があっても、方法・場所・反復・人格攻撃等が相当かを別に検討する。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・認定できないことと、虚偽申告と認定することを区別し、証拠不足だけで申告者を非難しない。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５　予備的反論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・違法性の評価に至らなくても、不適切なコミュニケーション、管理不備又は職場環境上の課題として是正する。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・事実の一部のみ認定できる場合、認定部分に応じた謝罪、接触ルール、指導又は配置調整を提案する。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６　会社に不利な事実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・相談直後に申告者を異動・低評価にした。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・被申告者が調査担当又は申告者の上司のままである。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・録音等と会社聴取録が矛盾する。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・過去にも同様の相談があったが放置した。</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７　証拠の出し分け</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相手へ示す候補証拠</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・申告者自身の供述確認版、本人提出資料及び会社が認定した行為の要旨。</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・調査範囲、聴取対象、判断基準、認定・不認定及び実施措置の必要範囲。</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・再発防止、相談経路及び報復防止の案内。</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自動交付しない内部資料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・参考人の氏名・供述全文、被申告者の処分詳細及び第三者の健康情報。</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・証言の信用性評価、弁護士相談及び追加調査仮説。</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・和解レンジ及び組織上の弱点。ただし認定の公正をゆがめない。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８　交換条件・着地点</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・接触禁止・指揮命令系統変更＋調査継続。</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・事実の一部確認＋謝罪・研修・配置調整・フォローアップ。</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・金銭解決を行う場合も、職場是正と報復防止を別途実施。</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９　逆効果となる言い方</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・『本人が不快なら全部パワハラです』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・『指導だから何を言っても問題ありません』</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・『証拠がないので虚偽申告です』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・『大ごとにしたくないなら忘れてください』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１０　対応書式</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・form-06（ハラスメント調査計画・聴取票）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・form-07（事実認定・措置判断票）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・form-54（ハラスメント調査結果通知書）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・form-89（ハラスメント相談受付確認・証拠保全案内書）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・form-92（聴取録確認・訂正書）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・form-94（再発防止措置実施・フォローアップ票）</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EAF2F8"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2E74B5"/>
                <w:sz w:val="22"/>
                <w:szCs w:val="22"/>
              </w:rPr>
              <w:t xml:space="preserve">停止線：身体・精神の安全、接触継続、自殺・自傷、証拠消失又は報復のおそれがある場合は、最終認定を待たず暫定保護と証拠保全を実施する。</w:t>
            </w:r>
          </w:p>
        </w:tc>
      </w:tr>
    </w:tbl>
    <w:p>
      <w:r>
        <w:br w:type="page"/>
      </w:r>
    </w:p>
    <w:p>
      <w:pPr>
        <w:pStyle w:val="Heading3"/>
        <w:pStyle w:val="Heading3"/>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SCRIPT 18　ハラスメント・調査</w:t>
      </w:r>
    </w:p>
    <w:p>
      <w:pPr>
        <w:pStyle w:val="DocTitle"/>
        <w:keepNext w:val="false"/>
        <w:keepLines w:val="false"/>
        <w:spacing w:before="0" w:after="320" w:line="300" w:lineRule="auto"/>
        <w:jc w:val="left"/>
      </w:pPr>
      <w:r>
        <w:rPr>
          <w:rFonts w:ascii="ＭＳ 明朝" w:cs="ＭＳ 明朝" w:eastAsia="ＭＳ 明朝" w:hAnsi="ＭＳ 明朝"/>
          <w:b w:val="false"/>
          <w:bCs w:val="false"/>
          <w:i w:val="false"/>
          <w:iCs w:val="false"/>
          <w:color w:val="000000"/>
          <w:sz w:val="24"/>
          <w:szCs w:val="24"/>
        </w:rPr>
        <w:t xml:space="preserve">ハラスメント調査義務・二次被害―『相談したのに放置され、加害者へ原文を渡された』と言われたとき</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EAF2F8"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2E74B5"/>
                <w:sz w:val="22"/>
                <w:szCs w:val="22"/>
              </w:rPr>
              <w:t xml:space="preserve">使用場面：相談後フォロー／調査説明／代理人・組合交渉／労働審判・訴訟／会社対応の説明／情報共有範囲の反論／是正提案　　危険度：最重要</w:t>
            </w:r>
          </w:p>
        </w:tc>
      </w:tr>
    </w:tbl>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１　相手の典型的な言い分</w:t>
      </w:r>
    </w:p>
    <w:p>
      <w:pPr>
        <w:keepNext w:val="false"/>
        <w:keepLines w:val="false"/>
        <w:spacing w:before="0" w:after="180" w:line="330" w:lineRule="auto"/>
        <w:jc w:val="left"/>
      </w:pPr>
      <w:r>
        <w:rPr>
          <w:rFonts w:ascii="ＭＳ 明朝" w:cs="ＭＳ 明朝" w:eastAsia="ＭＳ 明朝" w:hAnsi="ＭＳ 明朝"/>
          <w:b w:val="false"/>
          <w:bCs w:val="false"/>
          <w:i w:val="false"/>
          <w:iCs w:val="false"/>
          <w:color w:val="C00000"/>
          <w:sz w:val="24"/>
          <w:szCs w:val="24"/>
        </w:rPr>
        <w:t xml:space="preserve">相談後も何もされず、私の申告書がそのまま相手に渡りました。その後、異動と低評価を受けました。</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２　その場での第一声</w:t>
      </w:r>
    </w:p>
    <w:p>
      <w:pPr>
        <w:keepNext w:val="false"/>
        <w:keepLines w:val="false"/>
        <w:spacing w:before="0" w:after="200" w:line="350" w:lineRule="auto"/>
        <w:jc w:val="left"/>
      </w:pPr>
      <w:r>
        <w:rPr>
          <w:rFonts w:ascii="ＭＳ 明朝" w:cs="ＭＳ 明朝" w:eastAsia="ＭＳ 明朝" w:hAnsi="ＭＳ 明朝"/>
          <w:b w:val="false"/>
          <w:bCs w:val="false"/>
          <w:i w:val="false"/>
          <w:iCs w:val="false"/>
          <w:color w:val="000000"/>
          <w:sz w:val="24"/>
          <w:szCs w:val="24"/>
        </w:rPr>
        <w:t xml:space="preserve">申告内容そのものと、会社の受付、初動、安全配慮、情報共有、調査、結果通知及びその後の人事措置を分けて確認します。通報者を特定し得る情報の共有経路と、相談後の不利益の理由・時期は優先して保全・監査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事実確認の質問</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・誰がいつ相談を受け、何を記録し、誰へ共有しましたか。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・原文、氏名、部署等を共有する必要性と権限は何で、アクセス記録はありますか。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・初動、暫定措置、聴取、結果通知及びフォローアップはいつ行いましたか。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・相談後の異動、評価、更新、処分等を誰がいつ決め、相談情報から分離しましたか。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主位反論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・受付から対応までの時系列を示し、遅延があれば理由と是正を率直に説明する。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・被申告者の防御に必要な具体的事実と、申告者識別情報・原文の全面共有を区別する。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・相談後の人事措置は、相談前から存在した客観的資料、決裁者分離及び比較運用により報復ではないことを説明する。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５　予備的反論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・調査又は情報管理に不備があれば、その部分を認め、担当変更、再調査、謝罪、情報回収及び報復監視を提案する。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・人事措置の独立性が立証できない場合、措置の一時停止、再審査又は撤回を検討する。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６　会社に不利な事実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・申告原文を目的なく広範共有した。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・調査せず『双方の相性』で終了した。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・被申告者が評価・配置を決定した。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・結果も相談窓口も知らせていない。</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７　証拠の出し分け</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相手へ示す候補証拠</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・受付日、担当、調査範囲、実施日、結果通知及びフォローアップの時系列。</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・情報共有先・目的・範囲の記録と是正措置。</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・相談後の人事措置につき、相談情報から独立した当時資料。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自動交付しない内部資料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・参考人識別情報、供述全文、第三者の処分・健康情報。</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・調査上の仮説、証言評価及び弁護士相談。</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・報復リスクの内部監査と人事決裁上の弱点。</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８　交換条件・着地点</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・担当変更・再調査＋接触制限・報復監視。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・情報漏えい範囲の是正＋謝罪・再発防止。</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・人事措置の停止・再審査＋一定期間の評価モニタリング。</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９　逆効果となる言い方</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・『調査のためなら申告書を全員に見せてもよい』</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・『異動はあなたを守るためなので説明不要です』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・『相談した以上、職場に居づらくなるのは仕方ありません』</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・『証言者名を言わないなら調査できません』</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１０　対応書式</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・form-06（ハラスメント調査計画・聴取票）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・form-54（ハラスメント調査結果通知書）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・form-89（ハラスメント相談受付確認・証拠保全案内書）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・form-90（調査担当者指定書兼守秘・中立性確認書）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・form-91（被申告者・関係者事情聴取通知書兼非報復注意書）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・form-93（暫定措置・接触禁止・配置分離通知書）</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EAF2F8"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2E74B5"/>
                <w:sz w:val="22"/>
                <w:szCs w:val="22"/>
              </w:rPr>
              <w:t xml:space="preserve">停止線：申告者情報の拡散又は相談後の不利益が続いている場合は、実体認定と別に、アクセス制限、担当分離及び人事措置停止を先行する。</w:t>
            </w:r>
          </w:p>
        </w:tc>
      </w:tr>
    </w:tbl>
    <w:p>
      <w:r>
        <w:br w:type="page"/>
      </w:r>
    </w:p>
    <w:p>
      <w:pPr>
        <w:pStyle w:val="Heading3"/>
        <w:pStyle w:val="Heading3"/>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SCRIPT 19　休職・健康情報</w:t>
      </w:r>
    </w:p>
    <w:p>
      <w:pPr>
        <w:pStyle w:val="DocTitle"/>
        <w:keepNext w:val="false"/>
        <w:keepLines w:val="false"/>
        <w:spacing w:before="0" w:after="320" w:line="300" w:lineRule="auto"/>
        <w:jc w:val="left"/>
      </w:pPr>
      <w:r>
        <w:rPr>
          <w:rFonts w:ascii="ＭＳ 明朝" w:cs="ＭＳ 明朝" w:eastAsia="ＭＳ 明朝" w:hAnsi="ＭＳ 明朝"/>
          <w:b w:val="false"/>
          <w:bCs w:val="false"/>
          <w:i w:val="false"/>
          <w:iCs w:val="false"/>
          <w:color w:val="000000"/>
          <w:sz w:val="24"/>
          <w:szCs w:val="24"/>
        </w:rPr>
        <w:t xml:space="preserve">メンタル不調・休職―『病名や診療録を全部出さなければ休職を認めないと言われた』とき</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EAF2F8"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2E74B5"/>
                <w:sz w:val="22"/>
                <w:szCs w:val="22"/>
              </w:rPr>
              <w:t xml:space="preserve">使用場面：体調申出／休職面談／医師照会／代理人交渉／必要情報の限定／就業措置説明／連絡方法設定　　危険度：最重要</w:t>
            </w:r>
          </w:p>
        </w:tc>
      </w:tr>
    </w:tbl>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１　相手の典型的な言い分</w:t>
      </w:r>
    </w:p>
    <w:p>
      <w:pPr>
        <w:keepNext w:val="false"/>
        <w:keepLines w:val="false"/>
        <w:spacing w:before="0" w:after="180" w:line="330" w:lineRule="auto"/>
        <w:jc w:val="left"/>
      </w:pPr>
      <w:r>
        <w:rPr>
          <w:rFonts w:ascii="ＭＳ 明朝" w:cs="ＭＳ 明朝" w:eastAsia="ＭＳ 明朝" w:hAnsi="ＭＳ 明朝"/>
          <w:b w:val="false"/>
          <w:bCs w:val="false"/>
          <w:i w:val="false"/>
          <w:iCs w:val="false"/>
          <w:color w:val="C00000"/>
          <w:sz w:val="24"/>
          <w:szCs w:val="24"/>
        </w:rPr>
        <w:t xml:space="preserve">病名、治療内容、診療録を全部出さなければ休職できないと言われました。上司から毎日連絡が来て悪化しました。</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２　その場での第一声</w:t>
      </w:r>
    </w:p>
    <w:p>
      <w:pPr>
        <w:keepNext w:val="false"/>
        <w:keepLines w:val="false"/>
        <w:spacing w:before="0" w:after="200" w:line="350" w:lineRule="auto"/>
        <w:jc w:val="left"/>
      </w:pPr>
      <w:r>
        <w:rPr>
          <w:rFonts w:ascii="ＭＳ 明朝" w:cs="ＭＳ 明朝" w:eastAsia="ＭＳ 明朝" w:hAnsi="ＭＳ 明朝"/>
          <w:b w:val="false"/>
          <w:bCs w:val="false"/>
          <w:i w:val="false"/>
          <w:iCs w:val="false"/>
          <w:color w:val="000000"/>
          <w:sz w:val="24"/>
          <w:szCs w:val="24"/>
        </w:rPr>
        <w:t xml:space="preserve">診療録の全面提出を前提とせず、会社が判断に必要な就業機能、就業制限、見通し、配慮及び連絡方法を必要最小限で確認します。緊急の安全確保と、休職制度・賃金・保険・復職手続の説明を先に行い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事実確認の質問</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・本人ができる業務、難しい業務、避けるべき負荷及び見通しは何ですか。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・就業規則の休職事由、期間、延長、賃金・保険及び満了はどう定められていますか。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・医療情報の項目、取得目的、共有者、保存先、同意及び廃棄時期を限定しましたか。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・本人が希望する連絡頻度、方法、窓口及び緊急連絡は何ですか。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主位反論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・会社判断に必要な職務機能情報を質問書で限定し、病歴全体や治療内容の無限定提出を求めない。</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・本人同意を得た医師照会では、職務内容を正確に示し、会社が医学的結論を誘導しない。</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・休職命令の根拠、期間、賃金等、連絡、復職基準及び満了前手続を一体で説明する。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５　予備的反論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・直ちに休職か通常勤務かの二択にせず、年休、短期休業、業務軽減、勤務時間変更又は在宅等を検討する。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・医療情報提出に抵抗がある場合、本人経由の機能情報、産業医面談又は項目限定回答を提案する。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６　会社に不利な事実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・病名や診療録全部を一律要求した。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・人事・上司へ健康情報を広範共有した。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・休職規程や満了効果を説明していない。</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・療養中に頻繁な業務連絡・退職勧奨をした。</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７　証拠の出し分け</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相手へ示す候補証拠</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・休職規程、本人向け説明、必要情報を限定した照会項目。</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・本人同意、共有範囲、就業措置及び連絡方法の記録。</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・賃金・保険・傷病手当等の事務案内。</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自動交付しない内部資料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・診断書・医師回答の原本、病名、服薬等の健康情報。権限者を最小化する。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・弁護士・産業医との相談及び就業リスク評価。</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・休職満了・退職可能性の未決裁案。療養中の圧力として示さない。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８　交換条件・着地点</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・情報項目を限定した医師照会＋連絡頻度合意。</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・短期の就業配慮＋再評価日。</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・休職開始日・期間・手続・復職基準の書面確認。</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９　逆効果となる言い方</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・『診療録を全部出さないなら欠勤扱いです』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・『精神疾患の人は職場に置けません』</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・『毎日状況報告してください』</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・『復職できないなら退職届を出してください』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１０　対応書式</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・form-09（休職・復職検討票）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・form-31（合理的配慮・治療就労両立対話票）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・form-49（休職命令通知書）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・form-81（診断書・医療情報提出依頼書兼同意書）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・form-82（主治医照会書兼職務情報提供書）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・form-83（産業医面談案内・就業措置意見依頼書）</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EAF2F8"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2E74B5"/>
                <w:sz w:val="22"/>
                <w:szCs w:val="22"/>
              </w:rPr>
              <w:t xml:space="preserve">停止線：自殺・自傷、急性増悪、医療中断又は職場接触による危険がある場合は、通常の人事手続より安全確保・医療連携・連絡窓口一本化を優先する。</w:t>
            </w:r>
          </w:p>
        </w:tc>
      </w:tr>
    </w:tbl>
    <w:p>
      <w:r>
        <w:br w:type="page"/>
      </w:r>
    </w:p>
    <w:p>
      <w:pPr>
        <w:pStyle w:val="Heading3"/>
        <w:pStyle w:val="Heading3"/>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SCRIPT 20　復職・雇用終了</w:t>
      </w:r>
    </w:p>
    <w:p>
      <w:pPr>
        <w:pStyle w:val="DocTitle"/>
        <w:keepNext w:val="false"/>
        <w:keepLines w:val="false"/>
        <w:spacing w:before="0" w:after="320" w:line="300" w:lineRule="auto"/>
        <w:jc w:val="left"/>
      </w:pPr>
      <w:r>
        <w:rPr>
          <w:rFonts w:ascii="ＭＳ 明朝" w:cs="ＭＳ 明朝" w:eastAsia="ＭＳ 明朝" w:hAnsi="ＭＳ 明朝"/>
          <w:b w:val="false"/>
          <w:bCs w:val="false"/>
          <w:i w:val="false"/>
          <w:iCs w:val="false"/>
          <w:color w:val="000000"/>
          <w:sz w:val="24"/>
          <w:szCs w:val="24"/>
        </w:rPr>
        <w:t xml:space="preserve">復職・休職期間満了―『主治医は復職可能と言っているのに会社が拒んだ』と言われたとき</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EAF2F8"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2E74B5"/>
                <w:sz w:val="22"/>
                <w:szCs w:val="22"/>
              </w:rPr>
              <w:t xml:space="preserve">使用場面：復職申出／産業医面談／満了前説明／労働審判・訴訟／復職判断／医師意見対立／代替職務検討／満了反論　　危険度：最重要</w:t>
            </w:r>
          </w:p>
        </w:tc>
      </w:tr>
    </w:tbl>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１　相手の典型的な言い分</w:t>
      </w:r>
    </w:p>
    <w:p>
      <w:pPr>
        <w:keepNext w:val="false"/>
        <w:keepLines w:val="false"/>
        <w:spacing w:before="0" w:after="180" w:line="330" w:lineRule="auto"/>
        <w:jc w:val="left"/>
      </w:pPr>
      <w:r>
        <w:rPr>
          <w:rFonts w:ascii="ＭＳ 明朝" w:cs="ＭＳ 明朝" w:eastAsia="ＭＳ 明朝" w:hAnsi="ＭＳ 明朝"/>
          <w:b w:val="false"/>
          <w:bCs w:val="false"/>
          <w:i w:val="false"/>
          <w:iCs w:val="false"/>
          <w:color w:val="C00000"/>
          <w:sz w:val="24"/>
          <w:szCs w:val="24"/>
        </w:rPr>
        <w:t xml:space="preserve">主治医は復職可能と診断しています。会社が一方的に復職を拒み、休職満了で退職扱いにしました。</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２　その場での第一声</w:t>
      </w:r>
    </w:p>
    <w:p>
      <w:pPr>
        <w:keepNext w:val="false"/>
        <w:keepLines w:val="false"/>
        <w:spacing w:before="0" w:after="200" w:line="350" w:lineRule="auto"/>
        <w:jc w:val="left"/>
      </w:pPr>
      <w:r>
        <w:rPr>
          <w:rFonts w:ascii="ＭＳ 明朝" w:cs="ＭＳ 明朝" w:eastAsia="ＭＳ 明朝" w:hAnsi="ＭＳ 明朝"/>
          <w:b w:val="false"/>
          <w:bCs w:val="false"/>
          <w:i w:val="false"/>
          <w:iCs w:val="false"/>
          <w:color w:val="000000"/>
          <w:sz w:val="24"/>
          <w:szCs w:val="24"/>
        </w:rPr>
        <w:t xml:space="preserve">主治医意見を尊重しつつ、診断書が前提とした職務内容と、実際の職務・勤務時間・通勤・安全上の要求を照合します。元職務だけでなく、合理的な配慮、段階復帰、試行勤務及び他の現実的職務も検討し、満了前に本人へ不足情報と判断日を示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事実確認の質問</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・診断書はどの職務情報を前提に、どの制限・期間・再評価を示していますか。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・元職務の核心業務と安全上必要な能力は何で、どの点が未確認ですか。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・短時間、業務軽減、在宅、試行勤務、他職務等を具体的に検討しましたか。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・満了日、必要資料、面談日、会社判断及び不服・再提出の機会をいつ通知しましたか。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主位反論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・診断名ではなく職務機能を比較し、会社が確認を要する具体的項目を主治医へ再照会する。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・復職不可とする場合、元職務のどの核心業務ができず、配慮・試行・代替職務でも解消できない理由を示す。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・会社の都合で判断を遅らせた期間を本人の不利益に転嫁しない。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５　予備的反論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・条件付き復職、試行勤務又は段階復帰を、期間、業務、賃金、支援、評価者及び中止基準付きで提案する。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・満了処理に弱点がある場合、休職延長、追加審査又は合意解決を検討する。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６　会社に不利な事実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・会社が主治医へ職務情報を示していない。</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・『完全治癒』等の過度な基準を要求した。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・代替職務や短時間勤務を検討していない。</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・満了直前まで必要資料・判断基準を知らせなかった。</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７　証拠の出し分け</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相手へ示す候補証拠</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・職務内容・核心業務・安全上の要求を示す資料。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・本人同意のある主治医照会、産業医意見及び本人回答。</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・配慮・試行・代替案の比較と満了前通知。</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自動交付しない内部資料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・健康情報原本、産業医・弁護士相談及び他社員の健康事例。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・人員配置・採用の未公表情報。必要な空き職務の有無は事実に基づき回答する。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・満了処理の法的弱点と和解レンジ。</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８　交換条件・着地点</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・段階復帰・試行勤務＋再評価日。</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・一時的な別職務・在宅・短時間＋元職復帰条件。</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・休職延長又は合意退職＋金銭・証明・社会保険整理。</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９　逆効果となる言い方</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・『主治医は会社の仕事を知らないので無視します』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・『完全に治るまで復職不可です』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・『空きポストは検討しません』</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・『満了日を過ぎたので自動的に終わりです』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１０　対応書式</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・form-09（休職・復職検討票）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・form-49（休職命令通知書）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・form-50（復職・試行勤務通知書）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・form-82（主治医照会書兼職務情報提供書）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・form-85（休職期間満了予告・再審査案内書）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・form-86（復職不可・休職継続又は満了判断通知書）</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EAF2F8"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2E74B5"/>
                <w:sz w:val="22"/>
                <w:szCs w:val="22"/>
              </w:rPr>
              <w:t xml:space="preserve">停止線：満了日が近いのに職務情報、医師照会、配慮・代替案又は本人説明機会が欠ける場合は、退職・解雇扱いの確定を止める。</w:t>
            </w:r>
          </w:p>
        </w:tc>
      </w:tr>
    </w:tbl>
    <w:p>
      <w:r>
        <w:br w:type="page"/>
      </w:r>
    </w:p>
    <w:p>
      <w:pPr>
        <w:pStyle w:val="Heading3"/>
        <w:pStyle w:val="Heading3"/>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SCRIPT 21　障害・合理的配慮</w:t>
      </w:r>
    </w:p>
    <w:p>
      <w:pPr>
        <w:pStyle w:val="DocTitle"/>
        <w:keepNext w:val="false"/>
        <w:keepLines w:val="false"/>
        <w:spacing w:before="0" w:after="320" w:line="300" w:lineRule="auto"/>
        <w:jc w:val="left"/>
      </w:pPr>
      <w:r>
        <w:rPr>
          <w:rFonts w:ascii="ＭＳ 明朝" w:cs="ＭＳ 明朝" w:eastAsia="ＭＳ 明朝" w:hAnsi="ＭＳ 明朝"/>
          <w:b w:val="false"/>
          <w:bCs w:val="false"/>
          <w:i w:val="false"/>
          <w:iCs w:val="false"/>
          <w:color w:val="000000"/>
          <w:sz w:val="24"/>
          <w:szCs w:val="24"/>
        </w:rPr>
        <w:t xml:space="preserve">合理的配慮―『希望した配慮を断られた』『要求どおりでないと差別だ』が対立したとき</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EAF2F8"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2E74B5"/>
                <w:sz w:val="22"/>
                <w:szCs w:val="22"/>
              </w:rPr>
              <w:t xml:space="preserve">使用場面：配慮申出／対話面談／決定通知／代理人・行政・訴訟対応／必要性確認／代替案提示／過重負担説明　　危険度：最重要</w:t>
            </w:r>
          </w:p>
        </w:tc>
      </w:tr>
    </w:tbl>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１　相手の典型的な言い分</w:t>
      </w:r>
    </w:p>
    <w:p>
      <w:pPr>
        <w:keepNext w:val="false"/>
        <w:keepLines w:val="false"/>
        <w:spacing w:before="0" w:after="180" w:line="330" w:lineRule="auto"/>
        <w:jc w:val="left"/>
      </w:pPr>
      <w:r>
        <w:rPr>
          <w:rFonts w:ascii="ＭＳ 明朝" w:cs="ＭＳ 明朝" w:eastAsia="ＭＳ 明朝" w:hAnsi="ＭＳ 明朝"/>
          <w:b w:val="false"/>
          <w:bCs w:val="false"/>
          <w:i w:val="false"/>
          <w:iCs w:val="false"/>
          <w:color w:val="C00000"/>
          <w:sz w:val="24"/>
          <w:szCs w:val="24"/>
        </w:rPr>
        <w:t xml:space="preserve">在宅勤務を希望したのに一方的に拒否されました。私の希望どおりにしないのは差別です。</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２　その場での第一声</w:t>
      </w:r>
    </w:p>
    <w:p>
      <w:pPr>
        <w:keepNext w:val="false"/>
        <w:keepLines w:val="false"/>
        <w:spacing w:before="0" w:after="200" w:line="350" w:lineRule="auto"/>
        <w:jc w:val="left"/>
      </w:pPr>
      <w:r>
        <w:rPr>
          <w:rFonts w:ascii="ＭＳ 明朝" w:cs="ＭＳ 明朝" w:eastAsia="ＭＳ 明朝" w:hAnsi="ＭＳ 明朝"/>
          <w:b w:val="false"/>
          <w:bCs w:val="false"/>
          <w:i w:val="false"/>
          <w:iCs w:val="false"/>
          <w:color w:val="000000"/>
          <w:sz w:val="24"/>
          <w:szCs w:val="24"/>
        </w:rPr>
        <w:t xml:space="preserve">希望内容を出発点としつつ、職務上の支障、配慮により可能になる業務、職務の本質的部分、安全、他の有効な選択肢及び会社負担を対話で確認します。希望案を採らない場合も、理由と代替案を具体的に回答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事実確認の質問</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・どの場面で、どの機能上の支障があり、希望配慮で何が可能になりますか。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・職務の本質的業務、勤務場所・時間、安全及びチーム運用上の必要は何ですか。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・在宅、設備、補助者、勤務時間、業務再配分等の各案の効果と負担はどうですか。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・医療情報は何を判断するために必要で、より少ない情報で判断できませんか。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主位反論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・希望を抽象的に拒否せず、職務・支障・配慮効果を項目別に認める又は確認中と回答する。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・採用できない案は、具体的な安全・業務・費用・第三者影響と、軽減策を検討した経過で説明する。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・本人希望と異なるが実効的な代替案を複数示し、試行と見直しを設定する。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５　予備的反論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・一定期間の試行、対象業務限定、出勤日併用又は支援機器導入で効果を測る。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・医療情報を追加取得する場合、質問を機能情報へ限定し、本人同意と共有範囲を明示する。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６　会社に不利な事実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・申出を聴かず『前例がない』だけで拒否した。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・病名だけで職務不能と判断した。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・代替案又は試行を検討していない。</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・申出後に評価・配置で不利益が生じた。</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７　証拠の出し分け</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相手へ示す候補証拠</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・職務分析、本人希望、対話記録、比較した配慮案及び決定理由。</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・必要最小限の医師意見と安全上の条件。</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・試行条件、見直し日、相談・異議窓口及び報復防止。</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自動交付しない内部資料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・診断・健康情報、第三者情報及び産業医・弁護士相談。</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・個別費用の詳細やセキュリティ情報。必要な負担説明へ集約する。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・他社員の配慮事例。匿名化して一貫性確認に用いる。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８　交換条件・着地点</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・期間限定試行＋効果測定。</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・希望案と代替案の組合せ＋定期見直し。</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・職務再設計又は配置転換＋賃金等の条件を別途協議。</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９　逆効果となる言い方</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・『前例がないので無理です』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・『特別扱いはできません』</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・『診断書に病名がある以上働けません』</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・『要求を下げなければ退職してください』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１０　対応書式</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・form-31（合理的配慮・治療就労両立対話票）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・form-81（診断書・医療情報提出依頼書兼同意書）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・form-83（産業医面談案内・就業措置意見依頼書）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・form-84（就業上の配慮措置通知書）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・form-87（合理的配慮申出・回答書）</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EAF2F8"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2E74B5"/>
                <w:sz w:val="22"/>
                <w:szCs w:val="22"/>
              </w:rPr>
              <w:t xml:space="preserve">停止線：対話未実施、病名だけの排除、報復又は安全上の緊急リスクがある場合は、拒否通知や雇用終了判断を止める。</w:t>
            </w:r>
          </w:p>
        </w:tc>
      </w:tr>
    </w:tbl>
    <w:p>
      <w:r>
        <w:br w:type="page"/>
      </w:r>
    </w:p>
    <w:p>
      <w:pPr>
        <w:pStyle w:val="Heading3"/>
        <w:pStyle w:val="Heading3"/>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SCRIPT 22　育児介護・不利益取扱い</w:t>
      </w:r>
    </w:p>
    <w:p>
      <w:pPr>
        <w:pStyle w:val="DocTitle"/>
        <w:keepNext w:val="false"/>
        <w:keepLines w:val="false"/>
        <w:spacing w:before="0" w:after="320" w:line="300" w:lineRule="auto"/>
        <w:jc w:val="left"/>
      </w:pPr>
      <w:r>
        <w:rPr>
          <w:rFonts w:ascii="ＭＳ 明朝" w:cs="ＭＳ 明朝" w:eastAsia="ＭＳ 明朝" w:hAnsi="ＭＳ 明朝"/>
          <w:b w:val="false"/>
          <w:bCs w:val="false"/>
          <w:i w:val="false"/>
          <w:iCs w:val="false"/>
          <w:color w:val="000000"/>
          <w:sz w:val="24"/>
          <w:szCs w:val="24"/>
        </w:rPr>
        <w:t xml:space="preserve">妊娠・出産・育児介護―『制度利用を申し出た直後に外され、評価を下げられた』と言われたとき</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EAF2F8"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2E74B5"/>
                <w:sz w:val="22"/>
                <w:szCs w:val="22"/>
              </w:rPr>
              <w:t xml:space="preserve">使用場面：制度申出／意向確認／人事措置説明／代理人・行政・訴訟対応／時間的近接監査／措置理由説明／代替案　　危険度：最重要</w:t>
            </w:r>
          </w:p>
        </w:tc>
      </w:tr>
    </w:tbl>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１　相手の典型的な言い分</w:t>
      </w:r>
    </w:p>
    <w:p>
      <w:pPr>
        <w:keepNext w:val="false"/>
        <w:keepLines w:val="false"/>
        <w:spacing w:before="0" w:after="180" w:line="330" w:lineRule="auto"/>
        <w:jc w:val="left"/>
      </w:pPr>
      <w:r>
        <w:rPr>
          <w:rFonts w:ascii="ＭＳ 明朝" w:cs="ＭＳ 明朝" w:eastAsia="ＭＳ 明朝" w:hAnsi="ＭＳ 明朝"/>
          <w:b w:val="false"/>
          <w:bCs w:val="false"/>
          <w:i w:val="false"/>
          <w:iCs w:val="false"/>
          <w:color w:val="C00000"/>
          <w:sz w:val="24"/>
          <w:szCs w:val="24"/>
        </w:rPr>
        <w:t xml:space="preserve">育休や短時間勤務を申し出た直後に担当を外され、昇進も評価も下げられました。制度利用への報復です。</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２　その場での第一声</w:t>
      </w:r>
    </w:p>
    <w:p>
      <w:pPr>
        <w:keepNext w:val="false"/>
        <w:keepLines w:val="false"/>
        <w:spacing w:before="0" w:after="200" w:line="350" w:lineRule="auto"/>
        <w:jc w:val="left"/>
      </w:pPr>
      <w:r>
        <w:rPr>
          <w:rFonts w:ascii="ＭＳ 明朝" w:cs="ＭＳ 明朝" w:eastAsia="ＭＳ 明朝" w:hAnsi="ＭＳ 明朝"/>
          <w:b w:val="false"/>
          <w:bCs w:val="false"/>
          <w:i w:val="false"/>
          <w:iCs w:val="false"/>
          <w:color w:val="000000"/>
          <w:sz w:val="24"/>
          <w:szCs w:val="24"/>
        </w:rPr>
        <w:t xml:space="preserve">制度利用の申出内容と、人事措置の検討開始時期、決裁者、理由、比較対象及び本人意向を分けて確認します。制度利用を理由又はマイナス要素にしていないことを、申出前からの資料と一貫した基準で説明できるか監査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事実確認の質問</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・妊娠・出産・育児介護の申出日、内容、希望する働き方及び会社回答は何ですか。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・配置・評価・昇進等の検討はいつ始まり、誰がどの資料で決めましたか。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・休業期間や短時間そのものを評価対象として不利に扱っていませんか。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・本人意向、原職復帰、代替職務、引継ぎ及び将来のキャリアをどう確認しましたか。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主位反論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・申出前に存在した客観的資料、統一基準及び決裁者分離から、措置理由を具体的に示す。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・制度利用期間を働かなかったこと自体で低評価せず、実際に評価可能な期間・成果へ限定する。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・本人の意向と業務上の必要を調整し、原職又は同等職、短時間、在宅等の選択肢を示す。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５　予備的反論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・時間的近接や手続に弱点がある場合、人事措置を一時停止・再審査し、評価又は配置を是正する。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・制度利用中・復帰後の職務、評価期間、研修及び見直しを個別計画にする。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６　会社に不利な事実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・上司が『休む人は昇進できない』等と発言した。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・申出直後に従前と異なる基準を適用した。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・本人意向確認がなく、補助的業務だけへ恒久配置した。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・制度利用者だけ賞与・評価を一律ゼロにした。</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７　証拠の出し分け</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相手へ示す候補証拠</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・個別周知・意向確認、制度申出及び会社回答。</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・人事措置の検討開始時期、基準、本人への適用結果及び決裁。</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・復帰・配置・評価・研修計画と見直し日。</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自動交付しない内部資料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・健康・家族情報と他社員の育児介護事情。</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・人員配置の未公表案、法的評価及び是正レンジ。</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・差別的発言・基準の偏りに関する内部監査。</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８　交換条件・着地点</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・評価再審査・差額是正＋将来評価基準の確認。</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・原職又は同等職復帰＋段階的引継ぎ。</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・希望に応じた短時間・在宅・時差等＋定期見直し。</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９　逆効果となる言い方</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・『休む人を昇進させる余裕はありません』</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・『子どもがいるなら責任ある仕事は無理です』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・『介護は家庭で解決してください』</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・『制度を使うなら評価が下がるのは当然です』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１０　対応書式</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・form-30（妊娠・育児・介護の申出対応メモ）</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・form-70（労働条件変更説明書兼同意書）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・form-88（育児介護個別周知・意向確認書）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・form-94（再発防止措置実施・フォローアップ票）</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EAF2F8"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2E74B5"/>
                <w:sz w:val="22"/>
                <w:szCs w:val="22"/>
              </w:rPr>
              <w:t xml:space="preserve">停止線：制度利用をマイナス評価する発言・基準、申出直後の不利益又は本人意向未確認がある場合は、人事措置を確定せず独立再審査へ回す。</w:t>
            </w:r>
          </w:p>
        </w:tc>
      </w:tr>
    </w:tbl>
    <w:p>
      <w:r>
        <w:br w:type="page"/>
      </w:r>
    </w:p>
    <w:p>
      <w:pPr>
        <w:pStyle w:val="Heading3"/>
        <w:pStyle w:val="Heading3"/>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SCRIPT 23　労災・行政</w:t>
      </w:r>
    </w:p>
    <w:p>
      <w:pPr>
        <w:pStyle w:val="DocTitle"/>
        <w:keepNext w:val="false"/>
        <w:keepLines w:val="false"/>
        <w:spacing w:before="0" w:after="320" w:line="300" w:lineRule="auto"/>
        <w:jc w:val="left"/>
      </w:pPr>
      <w:r>
        <w:rPr>
          <w:rFonts w:ascii="ＭＳ 明朝" w:cs="ＭＳ 明朝" w:eastAsia="ＭＳ 明朝" w:hAnsi="ＭＳ 明朝"/>
          <w:b w:val="false"/>
          <w:bCs w:val="false"/>
          <w:i w:val="false"/>
          <w:iCs w:val="false"/>
          <w:color w:val="000000"/>
          <w:sz w:val="24"/>
          <w:szCs w:val="24"/>
        </w:rPr>
        <w:t xml:space="preserve">労災申請・業務起因性―『会社が認めないから申請できないと言われた』とき</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EAF2F8"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2E74B5"/>
                <w:sz w:val="22"/>
                <w:szCs w:val="22"/>
              </w:rPr>
              <w:t xml:space="preserve">使用場面：事故・発症申告／労災申請協力／労基署照会／民事交渉／申請協力／会社見解留保／事実回答　　危険度：最重要</w:t>
            </w:r>
          </w:p>
        </w:tc>
      </w:tr>
    </w:tbl>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１　相手の典型的な言い分</w:t>
      </w:r>
    </w:p>
    <w:p>
      <w:pPr>
        <w:keepNext w:val="false"/>
        <w:keepLines w:val="false"/>
        <w:spacing w:before="0" w:after="180" w:line="330" w:lineRule="auto"/>
        <w:jc w:val="left"/>
      </w:pPr>
      <w:r>
        <w:rPr>
          <w:rFonts w:ascii="ＭＳ 明朝" w:cs="ＭＳ 明朝" w:eastAsia="ＭＳ 明朝" w:hAnsi="ＭＳ 明朝"/>
          <w:b w:val="false"/>
          <w:bCs w:val="false"/>
          <w:i w:val="false"/>
          <w:iCs w:val="false"/>
          <w:color w:val="C00000"/>
          <w:sz w:val="24"/>
          <w:szCs w:val="24"/>
        </w:rPr>
        <w:t xml:space="preserve">会社が労災と認めないので申請書に協力しないと言われました。申請したら評価を下げるとも言われました。</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２　その場での第一声</w:t>
      </w:r>
    </w:p>
    <w:p>
      <w:pPr>
        <w:keepNext w:val="false"/>
        <w:keepLines w:val="false"/>
        <w:spacing w:before="0" w:after="200" w:line="350" w:lineRule="auto"/>
        <w:jc w:val="left"/>
      </w:pPr>
      <w:r>
        <w:rPr>
          <w:rFonts w:ascii="ＭＳ 明朝" w:cs="ＭＳ 明朝" w:eastAsia="ＭＳ 明朝" w:hAnsi="ＭＳ 明朝"/>
          <w:b w:val="false"/>
          <w:bCs w:val="false"/>
          <w:i w:val="false"/>
          <w:iCs w:val="false"/>
          <w:color w:val="000000"/>
          <w:sz w:val="24"/>
          <w:szCs w:val="24"/>
        </w:rPr>
        <w:t xml:space="preserve">労災給付の認定判断と、会社が把握している事実・民事責任の評価は分けます。会社見解と異なる点があっても、申請自体を妨げず、会社が確認できる勤務、事故、業務及び提出経過を正確に整理して必要な手続に協力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事実確認の質問</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・事故・発症、初診、申告、休業及び申請の日時はいつですか。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・業務内容、場所、指示、勤務時間、出来事及び直前の負荷をどの資料で確認できますか。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・会社が認める事実、確認できない事実及び異なる見解は何ですか。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・申請後の配置、評価、契約更新、連絡等を誰が管理し、報復をどう監視しますか。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主位反論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・申請の可否を会社が決めるような説明をせず、認定機関と会社見解を区別する。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・事業主欄等は確認できる事実を記載し、争いがある場合は空白・拒絶ではなく、確認事実と会社見解を別紙で正確に付記する方法を検討する。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・民事上の責任を直ちに認めることなく、治療・給付手続・安全是正への協力を先行する。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５　予備的反論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・本人主張と会社記録が異なる場合、双方の資料を一覧化し、労基署へ確認事実と不知を分けて回答する。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・第三者事故・通勤災害等は、労災、相手方保険及び会社制度の給付調整を別表で管理する。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６　会社に不利な事実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・会社が申請書を返さず、申請断念を求めた。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・申請後に評価・契約更新等の不利益が生じた。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・事故現場・勤怠・メール等を保全しなかった。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・管理者が事実と異なる報告書へ署名を求めた。</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７　証拠の出し分け</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相手へ示す候補証拠</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・事故報告、勤務・業務記録、現場資料、会社が確認した事実。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・申請書受領・返却・提出協力の経過。</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・安全措置、再発防止及び報復監視の記録。</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自動交付しない内部資料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・診療情報、第三者の個人情報、弁護士・産業医相談。</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・民事責任、過失、損害及び保険の内部評価。</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・認定見通しや和解レンジ。行政へ事実と異なる説明をする根拠にはしない。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８　交換条件・着地点</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・申請協力＋会社見解留保。</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・治療・休業事務の先行整理＋責任論の継続協議。</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・第三者保険・労災・会社給付の重複調整表を相互確認。</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９　逆効果となる言い方</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・『会社が認めないので労災申請できません』</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・『申請するなら会社を辞めてください』</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・『会社に迷惑なので私傷病と書いてください』</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・『署名しないなら休業の手続をしません』</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１０　対応書式</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・form-34（労災事故・現場保全・行政期限票）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・form-58（労災事故対応・会社見解留保通知書）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・form-112（労災事故発生・初動報告書）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・form-113（労災申請協力・会社確認事実付記書）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・form-114（第三者行為災害・保険調整票）</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EAF2F8"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2E74B5"/>
                <w:sz w:val="22"/>
                <w:szCs w:val="22"/>
              </w:rPr>
              <w:t xml:space="preserve">停止線：申請妨害、虚偽記載、事故資料消去又は申請後の報復が疑われる場合は、通常の反論を止め、資料保全・担当分離・是正を直ちに行う。</w:t>
            </w:r>
          </w:p>
        </w:tc>
      </w:tr>
    </w:tbl>
    <w:p>
      <w:r>
        <w:br w:type="page"/>
      </w:r>
    </w:p>
    <w:p>
      <w:pPr>
        <w:pStyle w:val="Heading3"/>
        <w:pStyle w:val="Heading3"/>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SCRIPT 24　労災・民事責任</w:t>
      </w:r>
    </w:p>
    <w:p>
      <w:pPr>
        <w:pStyle w:val="DocTitle"/>
        <w:keepNext w:val="false"/>
        <w:keepLines w:val="false"/>
        <w:spacing w:before="0" w:after="320" w:line="300" w:lineRule="auto"/>
        <w:jc w:val="left"/>
      </w:pPr>
      <w:r>
        <w:rPr>
          <w:rFonts w:ascii="ＭＳ 明朝" w:cs="ＭＳ 明朝" w:eastAsia="ＭＳ 明朝" w:hAnsi="ＭＳ 明朝"/>
          <w:b w:val="false"/>
          <w:bCs w:val="false"/>
          <w:i w:val="false"/>
          <w:iCs w:val="false"/>
          <w:color w:val="000000"/>
          <w:sz w:val="24"/>
          <w:szCs w:val="24"/>
        </w:rPr>
        <w:t xml:space="preserve">安全配慮義務・過労・精神障害―『労災認定された以上、会社の責任は明白だ』と言われたとき</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EAF2F8"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2E74B5"/>
                <w:sz w:val="22"/>
                <w:szCs w:val="22"/>
              </w:rPr>
              <w:t xml:space="preserve">使用場面：事故後説明／代理人・保険交渉／労働審判・訴訟／労災と民事責任の切分け／予見可能性・措置の説明／損害調整　　危険度：最重要</w:t>
            </w:r>
          </w:p>
        </w:tc>
      </w:tr>
    </w:tbl>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１　相手の典型的な言い分</w:t>
      </w:r>
    </w:p>
    <w:p>
      <w:pPr>
        <w:keepNext w:val="false"/>
        <w:keepLines w:val="false"/>
        <w:spacing w:before="0" w:after="180" w:line="330" w:lineRule="auto"/>
        <w:jc w:val="left"/>
      </w:pPr>
      <w:r>
        <w:rPr>
          <w:rFonts w:ascii="ＭＳ 明朝" w:cs="ＭＳ 明朝" w:eastAsia="ＭＳ 明朝" w:hAnsi="ＭＳ 明朝"/>
          <w:b w:val="false"/>
          <w:bCs w:val="false"/>
          <w:i w:val="false"/>
          <w:iCs w:val="false"/>
          <w:color w:val="C00000"/>
          <w:sz w:val="24"/>
          <w:szCs w:val="24"/>
        </w:rPr>
        <w:t xml:space="preserve">労災が認定されたのだから、会社の安全配慮義務違反と全損害の責任は明らかです。</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２　その場での第一声</w:t>
      </w:r>
    </w:p>
    <w:p>
      <w:pPr>
        <w:keepNext w:val="false"/>
        <w:keepLines w:val="false"/>
        <w:spacing w:before="0" w:after="200" w:line="350" w:lineRule="auto"/>
        <w:jc w:val="left"/>
      </w:pPr>
      <w:r>
        <w:rPr>
          <w:rFonts w:ascii="ＭＳ 明朝" w:cs="ＭＳ 明朝" w:eastAsia="ＭＳ 明朝" w:hAnsi="ＭＳ 明朝"/>
          <w:b w:val="false"/>
          <w:bCs w:val="false"/>
          <w:i w:val="false"/>
          <w:iCs w:val="false"/>
          <w:color w:val="000000"/>
          <w:sz w:val="24"/>
          <w:szCs w:val="24"/>
        </w:rPr>
        <w:t xml:space="preserve">労災給付の判断は重く受け止めます。その上で、民事上の責任については、会社が把握又は把握できた危険、当時の業務負荷、健康情報、実施した措置、因果関係及び損害・給付調整を資料に基づき分けて確認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事実確認の質問</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・発症・事故前の労働時間、業務量、出来事、休日、連絡及び人員体制はどうでしたか。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・本人の申告、健診、面談、診断書、周囲の認識等から、会社は何をいつ把握しましたか。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・業務軽減、配置、休業、産業医、教育、安全設備等をいつ実施し、その効果をどう確認しましたか。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・請求損害の費目、因果関係、既払給与、労災・保険等の給付及び将来見込みは何ですか。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主位反論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・労災認定と民事上の過失・損害の判断を混同せず、それぞれの対象と資料を示す。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・会社が当時把握した情報と、その時点で講じた措置を時系列で示し、後知恵で新理由を作らない。</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・損害は費目、期間、計算、因果関係及び既払・給付調整を一件ずつ認否する。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５　予備的反論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・責任論を争いつつも、再発防止、治療・復職支援、保険手続及び争いのない費目を先行する。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・会社側にも改善余地がある場合、一定の責任を認める範囲、解決金及び非金銭措置を分けて提案する。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６　会社に不利な事実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・長時間労働や体調悪化を管理者が把握していた。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・本人申告・医師意見を放置又は軽視した。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・勤怠・業務量を実態より少なく記録した。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・事故後に安全記録を作り直した。</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７　証拠の出し分け</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相手へ示す候補証拠</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・当時の勤怠、業務量、指示、健康面談及び就業措置。</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・事故・発症後の保全、調査、是正及び再発防止。</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・請求費目に対応する既払・給付・保険調整表。</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自動交付しない内部資料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・健康情報原本、家族・第三者情報及び医師・弁護士相談。</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・責任割合、損害レンジ、保険カバレッジ及び和解権限。</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・管理不備・証拠欠落の内部評価。存在する資料を隠す理由にはしない。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８　交換条件・着地点</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・責任論留保＋治療・保険・再発防止の先行実施。</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・費目別合意＋将来損害の留保又は一括解決。</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・復職支援又は退職解決＋健康情報・秘密・清算の適切な条項。</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９　逆効果となる言い方</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・『労災保険が出るので会社は関係ありません』</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・『本人の性格が原因です』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・『残業を断らなかった本人にも責任があります』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・『資料を出さないなら治療費を払いません』</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１０　対応書式</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・form-33（安全衛生・健康管理・長時間労働対応票）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・form-34（労災事故・現場保全・行政期限票）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・form-58（労災事故対応・会社見解留保通知書）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・form-115（安全衛生是正措置・再発防止実施報告書）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・form-127（準備書面案）</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・form-128（証拠説明書案）</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EAF2F8"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2E74B5"/>
                <w:sz w:val="22"/>
                <w:szCs w:val="22"/>
              </w:rPr>
              <w:t xml:space="preserve">停止線：治療中断、自殺・自傷、重大事故、証拠消失又は再発のおそれがある場合は、責任否認より安全・医療・現場保全・再発防止を優先する。</w:t>
            </w:r>
          </w:p>
        </w:tc>
      </w:tr>
    </w:tbl>
    <w:p>
      <w:r>
        <w:br w:type="page"/>
      </w:r>
    </w:p>
    <w:p>
      <w:pPr>
        <w:pStyle w:val="Heading3"/>
        <w:pStyle w:val="Heading3"/>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SCRIPT 25　労働者性・委託</w:t>
      </w:r>
    </w:p>
    <w:p>
      <w:pPr>
        <w:pStyle w:val="DocTitle"/>
        <w:keepNext w:val="false"/>
        <w:keepLines w:val="false"/>
        <w:spacing w:before="0" w:after="320" w:line="300" w:lineRule="auto"/>
        <w:jc w:val="left"/>
      </w:pPr>
      <w:r>
        <w:rPr>
          <w:rFonts w:ascii="ＭＳ 明朝" w:cs="ＭＳ 明朝" w:eastAsia="ＭＳ 明朝" w:hAnsi="ＭＳ 明朝"/>
          <w:b w:val="false"/>
          <w:bCs w:val="false"/>
          <w:i w:val="false"/>
          <w:iCs w:val="false"/>
          <w:color w:val="000000"/>
          <w:sz w:val="24"/>
          <w:szCs w:val="24"/>
        </w:rPr>
        <w:t xml:space="preserve">業務委託・労働者性―『契約名は委託でも、会社の指示どおり働く従業員だった』と言われたとき</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EAF2F8"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2E74B5"/>
                <w:sz w:val="22"/>
                <w:szCs w:val="22"/>
              </w:rPr>
              <w:t xml:space="preserve">使用場面：契約見直し／本人・代理人交渉／行政対応／労働審判・訴訟／契約と実態の対照／指揮命令反論／再分類・精算　　危険度：最重要</w:t>
            </w:r>
          </w:p>
        </w:tc>
      </w:tr>
    </w:tbl>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１　相手の典型的な言い分</w:t>
      </w:r>
    </w:p>
    <w:p>
      <w:pPr>
        <w:keepNext w:val="false"/>
        <w:keepLines w:val="false"/>
        <w:spacing w:before="0" w:after="180" w:line="330" w:lineRule="auto"/>
        <w:jc w:val="left"/>
      </w:pPr>
      <w:r>
        <w:rPr>
          <w:rFonts w:ascii="ＭＳ 明朝" w:cs="ＭＳ 明朝" w:eastAsia="ＭＳ 明朝" w:hAnsi="ＭＳ 明朝"/>
          <w:b w:val="false"/>
          <w:bCs w:val="false"/>
          <w:i w:val="false"/>
          <w:iCs w:val="false"/>
          <w:color w:val="C00000"/>
          <w:sz w:val="24"/>
          <w:szCs w:val="24"/>
        </w:rPr>
        <w:t xml:space="preserve">業務委託という契約名だけで、仕事の断り方も時間も場所も会社が決め、報酬も時給でした。実態は従業員です。</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２　その場での第一声</w:t>
      </w:r>
    </w:p>
    <w:p>
      <w:pPr>
        <w:keepNext w:val="false"/>
        <w:keepLines w:val="false"/>
        <w:spacing w:before="0" w:after="200" w:line="350" w:lineRule="auto"/>
        <w:jc w:val="left"/>
      </w:pPr>
      <w:r>
        <w:rPr>
          <w:rFonts w:ascii="ＭＳ 明朝" w:cs="ＭＳ 明朝" w:eastAsia="ＭＳ 明朝" w:hAnsi="ＭＳ 明朝"/>
          <w:b w:val="false"/>
          <w:bCs w:val="false"/>
          <w:i w:val="false"/>
          <w:iCs w:val="false"/>
          <w:color w:val="000000"/>
          <w:sz w:val="24"/>
          <w:szCs w:val="24"/>
        </w:rPr>
        <w:t xml:space="preserve">契約名や請求書の形式だけでは結論を出しません。仕事の諾否、具体的指示、時間・場所の拘束、代替性、報酬の性質、機材・費用負担、専属性及び組織への組込みを、契約と日々の実態で確認します。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事実確認の質問</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・個別業務を断る自由、顧客・方法・順序を決める自由は実際にありましたか。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・勤務時間、場所、シフト、休暇、遅刻早退等を誰が管理しましたか。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・第三者への再委託・代替、他社業務、価格交渉及び損益リスクはありましたか。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・報酬は成果、時間、固定額のどれで、機材・経費・保険・税を誰が負担しましたか。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主位反論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・契約条項と実運用を項目別に対照し、会社が決めた事項と本人裁量を具体例で示す。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・一部に指示があっても、成果物仕様・安全・顧客条件の指定と、遂行方法への継続的指揮命令を区別する。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・請求書、開業届、兼業等の形式だけを決め手にせず、総合的な実態を説明する。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５　予備的反論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・労働者性に相当な疑義がある場合、契約名を維持するための形式変更ではなく、雇用への切替えと過去の賃金・社会保険等を検討する。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・独立事業者性を維持する場合、仕事の諾否、時間場所、再委託、価格及び費用負担の実態を是正する。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６　会社に不利な事実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・社員と同じシフト・上司・評価・懲戒がある。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・仕事を断ると契約終了又は不利益となる。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・会社端末・制服・名刺で組織の一員として表示される。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・報酬が時間給で、事業上の損益リスクがない。</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７　証拠の出し分け</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相手へ示す候補証拠</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・契約、発注、請求、報酬、経費及び業務手順。</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・チャット・シフト・指示・承認等の本人該当資料。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・他社受注、代替、価格交渉及び自己負担を示す実態資料。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自動交付しない内部資料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・他委託者・従業員の個人契約と報酬。匿名比較へ限定する。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・再分類リスク、社会保険・税・賃金の試算及び弁護士相談。</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・契約と実態のずれに関する監査メモ。</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８　交換条件・着地点</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・雇用への切替え＋条件通知・過去精算の協議。</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・独立性を確保した委託条件の再設計＋移行期間。</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・過去期間を区分し、実態変化時点ごとに処理する。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９　逆効果となる言い方</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・『業務委託契約に署名したので労働者ではありません』</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・『請求書を出しているから自己責任です』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・『嫌なら仕事を発注しません』</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・『社員と同じように従うのが委託条件です』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１０　対応書式</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・form-23（外部人材の働き方確認票）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・form-18（労働条件通知・契約照合票）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・form-63（無期雇用用・労働条件通知書兼雇用契約書）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・form-64（有期雇用用・労働条件通知書兼雇用契約書）</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EAF2F8"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2E74B5"/>
                <w:sz w:val="22"/>
                <w:szCs w:val="22"/>
              </w:rPr>
              <w:t xml:space="preserve">停止線：実態が雇用に近いのに、形式だけを整える新契約、遡及的な請求書又は『自主的だった』との確認書を作らせない。</w:t>
            </w:r>
          </w:p>
        </w:tc>
      </w:tr>
    </w:tbl>
    <w:p>
      <w:r>
        <w:br w:type="page"/>
      </w:r>
    </w:p>
    <w:p>
      <w:pPr>
        <w:pStyle w:val="Heading3"/>
        <w:pStyle w:val="Heading3"/>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SCRIPT 26　非正規・待遇差</w:t>
      </w:r>
    </w:p>
    <w:p>
      <w:pPr>
        <w:pStyle w:val="DocTitle"/>
        <w:keepNext w:val="false"/>
        <w:keepLines w:val="false"/>
        <w:spacing w:before="0" w:after="320" w:line="300" w:lineRule="auto"/>
        <w:jc w:val="left"/>
      </w:pPr>
      <w:r>
        <w:rPr>
          <w:rFonts w:ascii="ＭＳ 明朝" w:cs="ＭＳ 明朝" w:eastAsia="ＭＳ 明朝" w:hAnsi="ＭＳ 明朝"/>
          <w:b w:val="false"/>
          <w:bCs w:val="false"/>
          <w:i w:val="false"/>
          <w:iCs w:val="false"/>
          <w:color w:val="000000"/>
          <w:sz w:val="24"/>
          <w:szCs w:val="24"/>
        </w:rPr>
        <w:t xml:space="preserve">有期・パートの待遇差―『正社員と同じ仕事なのに手当も賞与もない』と言われたとき</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EAF2F8"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2E74B5"/>
                <w:sz w:val="22"/>
                <w:szCs w:val="22"/>
              </w:rPr>
              <w:t xml:space="preserve">使用場面：待遇説明／本人・組合交渉／行政対応／労働審判・訴訟／比較対象特定／待遇目的説明／是正案　　危険度：高</w:t>
            </w:r>
          </w:p>
        </w:tc>
      </w:tr>
    </w:tbl>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１　相手の典型的な言い分</w:t>
      </w:r>
    </w:p>
    <w:p>
      <w:pPr>
        <w:keepNext w:val="false"/>
        <w:keepLines w:val="false"/>
        <w:spacing w:before="0" w:after="180" w:line="330" w:lineRule="auto"/>
        <w:jc w:val="left"/>
      </w:pPr>
      <w:r>
        <w:rPr>
          <w:rFonts w:ascii="ＭＳ 明朝" w:cs="ＭＳ 明朝" w:eastAsia="ＭＳ 明朝" w:hAnsi="ＭＳ 明朝"/>
          <w:b w:val="false"/>
          <w:bCs w:val="false"/>
          <w:i w:val="false"/>
          <w:iCs w:val="false"/>
          <w:color w:val="C00000"/>
          <w:sz w:val="24"/>
          <w:szCs w:val="24"/>
        </w:rPr>
        <w:t xml:space="preserve">正社員と同じ仕事と責任なのに、私には手当、賞与、退職金がありません。契約社員という名前だけの差別です。</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２　その場での第一声</w:t>
      </w:r>
    </w:p>
    <w:p>
      <w:pPr>
        <w:keepNext w:val="false"/>
        <w:keepLines w:val="false"/>
        <w:spacing w:before="0" w:after="200" w:line="350" w:lineRule="auto"/>
        <w:jc w:val="left"/>
      </w:pPr>
      <w:r>
        <w:rPr>
          <w:rFonts w:ascii="ＭＳ 明朝" w:cs="ＭＳ 明朝" w:eastAsia="ＭＳ 明朝" w:hAnsi="ＭＳ 明朝"/>
          <w:b w:val="false"/>
          <w:bCs w:val="false"/>
          <w:i w:val="false"/>
          <w:iCs w:val="false"/>
          <w:color w:val="000000"/>
          <w:sz w:val="24"/>
          <w:szCs w:val="24"/>
        </w:rPr>
        <w:t xml:space="preserve">雇用区分の名称だけで説明せず、比較する正社員、職務内容と責任、配置・職務変更の範囲、各待遇の目的及びその他の事情を項目ごとに確認します。待遇全体を一括して『違う区分だから』とは回答しません。</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事実確認の質問</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・誰を比較対象とし、主な業務、責任、決裁、異動・転勤の範囲はどう違いますか。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・基本給、各手当、賞与、退職金、休暇、教育等は何を目的とする待遇ですか。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・その目的に照らし、本人と比較対象の差を具体的に説明できますか。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・説明を求めた後の評価・更新・配置に不利益はありませんか。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主位反論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・待遇ごとに目的を特定し、職務・責任・変更範囲等との関連で差の理由を説明する。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・抽象的な将来期待、採用経路又は雇用区分名だけで全待遇差を正当化しない。</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・職務実態が同じ又は変化した期間は、期間ごとに比較する。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５　予備的反論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・説明できない待遇差は、支給対象拡大、金額調整、職務手当新設又は遡及是正を検討する。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・職務・責任・変更範囲を明確にする場合でも、実際の仕事を後から書面上だけ変えない。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６　会社に不利な事実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・同じ職務・責任・異動範囲なのに雇用区分だけで差を設けた。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・手当の目的と差の理由が矛盾する。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・説明担当者が『非正規だから』だけで回答した。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・説明要求後に更新拒否や低評価がある。</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７　証拠の出し分け</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相手へ示す候補証拠</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・比較対象、職務・責任・変更範囲の対照表。</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・待遇ごとの目的、支給基準、本人への適用及び説明記録。</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・職務評価、賃金制度及び是正経過の必要部分。</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自動交付しない内部資料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・個人別給与・評価原本。匿名化した比較資料を作る。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・全社是正費用、遡及範囲及び弁護士相談。</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・待遇目的と運用の不一致に関する監査。</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８　交換条件・着地点</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・特定待遇の遡及是正＋将来支給。</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・職務・責任に応じた等級・正社員転換の検討。</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・比較対象と対象期間を合意し、待遇別に解決する。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９　逆効果となる言い方</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・『非正規なので仕方ありません』</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・『正社員には将来性があります』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・『説明を求めるなら更新しません』</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・『契約書に書いてあるので理由は不要です』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１０　対応書式</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・form-21（有期契約・更新期待・無期転換管理票）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・form-22（非正規・均等均衡待遇説明票）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・form-64（有期雇用用・労働条件通知書兼雇用契約書）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・form-75（給与過不足訂正通知書兼精算確認書）</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EAF2F8"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2E74B5"/>
                <w:sz w:val="22"/>
                <w:szCs w:val="22"/>
              </w:rPr>
              <w:t xml:space="preserve">停止線：待遇の目的・比較対象・実態を確認せず、『非正規だから』という一語で回答しない。説明要求への更新拒否等があれば、人事措置を止める。</w:t>
            </w:r>
          </w:p>
        </w:tc>
      </w:tr>
    </w:tbl>
    <w:p>
      <w:r>
        <w:br w:type="page"/>
      </w:r>
    </w:p>
    <w:p>
      <w:pPr>
        <w:pStyle w:val="Heading3"/>
        <w:pStyle w:val="Heading3"/>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SCRIPT 27　団体交渉</w:t>
      </w:r>
    </w:p>
    <w:p>
      <w:pPr>
        <w:pStyle w:val="DocTitle"/>
        <w:keepNext w:val="false"/>
        <w:keepLines w:val="false"/>
        <w:spacing w:before="0" w:after="320" w:line="300" w:lineRule="auto"/>
        <w:jc w:val="left"/>
      </w:pPr>
      <w:r>
        <w:rPr>
          <w:rFonts w:ascii="ＭＳ 明朝" w:cs="ＭＳ 明朝" w:eastAsia="ＭＳ 明朝" w:hAnsi="ＭＳ 明朝"/>
          <w:b w:val="false"/>
          <w:bCs w:val="false"/>
          <w:i w:val="false"/>
          <w:iCs w:val="false"/>
          <w:color w:val="000000"/>
          <w:sz w:val="24"/>
          <w:szCs w:val="24"/>
        </w:rPr>
        <w:t xml:space="preserve">団体交渉―『日程を延ばし、決裁権のない人だけでゼロ回答した』と言われたとき</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EAF2F8"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2E74B5"/>
                <w:sz w:val="22"/>
                <w:szCs w:val="22"/>
              </w:rPr>
              <w:t xml:space="preserve">使用場面：団交申入れ受領／事前協議／団体交渉／労働委員会／参加回答／権限設計／保留回答／資料説明　　危険度：最重要</w:t>
            </w:r>
          </w:p>
        </w:tc>
      </w:tr>
    </w:tbl>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１　相手の典型的な言い分</w:t>
      </w:r>
    </w:p>
    <w:p>
      <w:pPr>
        <w:keepNext w:val="false"/>
        <w:keepLines w:val="false"/>
        <w:spacing w:before="0" w:after="180" w:line="330" w:lineRule="auto"/>
        <w:jc w:val="left"/>
      </w:pPr>
      <w:r>
        <w:rPr>
          <w:rFonts w:ascii="ＭＳ 明朝" w:cs="ＭＳ 明朝" w:eastAsia="ＭＳ 明朝" w:hAnsi="ＭＳ 明朝"/>
          <w:b w:val="false"/>
          <w:bCs w:val="false"/>
          <w:i w:val="false"/>
          <w:iCs w:val="false"/>
          <w:color w:val="C00000"/>
          <w:sz w:val="24"/>
          <w:szCs w:val="24"/>
        </w:rPr>
        <w:t xml:space="preserve">会社は日程を引き延ばし、何も決められない担当者を出して、資料も説明もなくゼロ回答を繰り返しました。</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２　その場での第一声</w:t>
      </w:r>
    </w:p>
    <w:p>
      <w:pPr>
        <w:keepNext w:val="false"/>
        <w:keepLines w:val="false"/>
        <w:spacing w:before="0" w:after="200" w:line="350" w:lineRule="auto"/>
        <w:jc w:val="left"/>
      </w:pPr>
      <w:r>
        <w:rPr>
          <w:rFonts w:ascii="ＭＳ 明朝" w:cs="ＭＳ 明朝" w:eastAsia="ＭＳ 明朝" w:hAnsi="ＭＳ 明朝"/>
          <w:b w:val="false"/>
          <w:bCs w:val="false"/>
          <w:i w:val="false"/>
          <w:iCs w:val="false"/>
          <w:color w:val="000000"/>
          <w:sz w:val="24"/>
          <w:szCs w:val="24"/>
        </w:rPr>
        <w:t xml:space="preserve">申入れの受領日、議題、緊急性、候補日、会社側参加者の役割・権限、回答済み事項、保留理由、提示資料及び次回期限を議題ごとに確認します。即時妥結義務と、資料を示して実質的に協議することは区別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事実確認の質問</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・申入書の議題、要求、回答期限及び緊急事項は何ですか。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・候補日の提示経過と延期理由は、記録上どうなっていますか。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・会社側出席者は事実説明、提案、保留、決裁の各権限をどこまで持ちますか。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・各要求について、回答、根拠、提示資料、保留事項及び追加回答日は何ですか。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主位反論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・合理的な候補日を複数提示し、準備に時間を要する議題は理由と回答日を明示する。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・出席者の役割と権限を事前確認し、決裁権限が限定される場合も、事実説明と提案可能範囲を持たせる。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・要求ごとに、認める事実、争う事実、会社見解、根拠、代替案及び保留を具体的に回答する。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５　予備的反論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・全部の資料を交付できない場合、本人分、集計、閲覧、マスキング又は説明資料を提案する。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・合意に至らなくても、宿題、担当、回答期限及び次回日程を確認書にする。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６　会社に不利な事実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・会社が長期間候補日を出していない。</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・参加者が議題を把握せず、全て持帰りとした。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・理由なく資料・説明を一律拒否した。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・交渉中に組合員へ個別脱退・解決を働きかけた。</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７　証拠の出し分け</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相手へ示す候補証拠</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・申入れ・回答・候補日・議事録・宿題の全時系列。</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・議題に必要な本人資料・集計・説明資料。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・会社提案、保留理由、追加回答日及び出席者権限の確認。</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自動交付しない内部資料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・未決裁の交渉上限、弁護士相談及び内部役割分担。</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・第三者個人情報・営業秘密。代替提示を検討する。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・組合戦略や組合員個人を評価するメモ。人事判断へ流用しない。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８　交換条件・着地点</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・議題・資料・時間を事前特定し、追加回答日を合意。</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・争いのない是正を先行し、残論点を継続協議。</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・労使確認書又は労働協約として、合意した範囲だけを書面化。</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９　逆効果となる言い方</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・『外部の組合とは交渉しません』</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・『決裁権はないので全部回答できません』</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・『資料は社内秘密だから一切出しません』</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・『組合を抜ければ個別に話します』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１０　対応書式</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・form-40（団交・行政・裁判対応メモ）</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・form-55（団体交渉申入れ回答書）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・form-103（団体交渉議題・出席者・権限確認書）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・form-104（団体交渉議事録・継続課題確認書）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・form-105（団体交渉資料提出要求回答書）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・form-106（団体交渉論点別回答書）</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EAF2F8"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2E74B5"/>
                <w:sz w:val="22"/>
                <w:szCs w:val="22"/>
              </w:rPr>
              <w:t xml:space="preserve">停止線：組合加入者探索、脱退勧奨、個別取引、報復人事又は証拠改変の兆候があれば、通常の団交準備を止め、情報・人事権限を分離する。</w:t>
            </w:r>
          </w:p>
        </w:tc>
      </w:tr>
    </w:tbl>
    <w:p>
      <w:r>
        <w:br w:type="page"/>
      </w:r>
    </w:p>
    <w:p>
      <w:pPr>
        <w:pStyle w:val="Heading3"/>
        <w:pStyle w:val="Heading3"/>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SCRIPT 28　労働組合・労働委員会</w:t>
      </w:r>
    </w:p>
    <w:p>
      <w:pPr>
        <w:pStyle w:val="DocTitle"/>
        <w:keepNext w:val="false"/>
        <w:keepLines w:val="false"/>
        <w:spacing w:before="0" w:after="320" w:line="300" w:lineRule="auto"/>
        <w:jc w:val="left"/>
      </w:pPr>
      <w:r>
        <w:rPr>
          <w:rFonts w:ascii="ＭＳ 明朝" w:cs="ＭＳ 明朝" w:eastAsia="ＭＳ 明朝" w:hAnsi="ＭＳ 明朝"/>
          <w:b w:val="false"/>
          <w:bCs w:val="false"/>
          <w:i w:val="false"/>
          <w:iCs w:val="false"/>
          <w:color w:val="000000"/>
          <w:sz w:val="24"/>
          <w:szCs w:val="24"/>
        </w:rPr>
        <w:t xml:space="preserve">不当労働行為―『組合加入後にだけ配転・雇止め・監視が始まった』と言われたとき</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EAF2F8"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2E74B5"/>
                <w:sz w:val="22"/>
                <w:szCs w:val="22"/>
              </w:rPr>
              <w:t xml:space="preserve">使用場面：組合通知受領／人事措置前監査／団体交渉／労働委員会／動機反論／時系列対照／救済対応　　危険度：最重要</w:t>
            </w:r>
          </w:p>
        </w:tc>
      </w:tr>
    </w:tbl>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１　相手の典型的な言い分</w:t>
      </w:r>
    </w:p>
    <w:p>
      <w:pPr>
        <w:keepNext w:val="false"/>
        <w:keepLines w:val="false"/>
        <w:spacing w:before="0" w:after="180" w:line="330" w:lineRule="auto"/>
        <w:jc w:val="left"/>
      </w:pPr>
      <w:r>
        <w:rPr>
          <w:rFonts w:ascii="ＭＳ 明朝" w:cs="ＭＳ 明朝" w:eastAsia="ＭＳ 明朝" w:hAnsi="ＭＳ 明朝"/>
          <w:b w:val="false"/>
          <w:bCs w:val="false"/>
          <w:i w:val="false"/>
          <w:iCs w:val="false"/>
          <w:color w:val="C00000"/>
          <w:sz w:val="24"/>
          <w:szCs w:val="24"/>
        </w:rPr>
        <w:t xml:space="preserve">組合へ加入してから私だけ配転され、更新を拒まれ、発言を監視されました。組合活動への報復です。</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２　その場での第一声</w:t>
      </w:r>
    </w:p>
    <w:p>
      <w:pPr>
        <w:keepNext w:val="false"/>
        <w:keepLines w:val="false"/>
        <w:spacing w:before="0" w:after="200" w:line="350" w:lineRule="auto"/>
        <w:jc w:val="left"/>
      </w:pPr>
      <w:r>
        <w:rPr>
          <w:rFonts w:ascii="ＭＳ 明朝" w:cs="ＭＳ 明朝" w:eastAsia="ＭＳ 明朝" w:hAnsi="ＭＳ 明朝"/>
          <w:b w:val="false"/>
          <w:bCs w:val="false"/>
          <w:i w:val="false"/>
          <w:iCs w:val="false"/>
          <w:color w:val="000000"/>
          <w:sz w:val="24"/>
          <w:szCs w:val="24"/>
        </w:rPr>
        <w:t xml:space="preserve">組合活動の内容自体を評価対象にせず、人事措置の検討開始時期、決裁者、申立前から存在した事実、基準、比較対象及び組合情報の流入経路を保全・監査します。組合加入者の探索や脱退働きかけは行いません。</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事実確認の質問</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・会社が組合加入・活動を知った日時と、人事措置検討の開始日時はいつですか。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・措置理由を示す申立前の原資料は何で、他の対象者へ同じ基準を適用しましたか。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・決裁者は誰で、組合情報へどの程度アクセスしましたか。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・監視・録音・報告指示の目的、対象、期間及び通常運用との差は何ですか。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主位反論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・人事措置の検討が組合情報取得前から客観資料に基づき進んでいた場合、その時系列と基準を示す。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・措置理由を組合活動と無関係な具体的事実に限定し、後付け理由や組合への評価を混入しない。</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・通常の情報管理・服務管理であると主張する場合、対象・期間・手段が全社員に一貫していることを示す。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５　予備的反論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・独立性を立証できない場合、措置を一時停止・撤回し、別決裁者による再審査を行う。</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・労働委員会対応では、事実関係を争いつつ、将来の非報復、団交実施又は人事再審査を含む自主解決を検討する。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６　会社に不利な事実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・管理者の組合嫌悪発言がある。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・加入者だけを一覧化・監視した。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・措置理由の資料が組合通知後に作られた。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・組合を通さない個別解決・脱退を条件に利益を示した。</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７　証拠の出し分け</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相手へ示す候補証拠</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・組合通知と人事措置検討の時系列、申立前の原資料。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・通常の人事・情報管理基準と匿名比較。</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・団交回答、措置決裁、再審査及び非報復措置。</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自動交付しない内部資料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・弁護士相談、未決裁和解案及び労働委員会対応戦略。</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・組合員名簿・加入情報。必要最小限の担当以外へ共有しない。</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・管理者発言や基準偏りの内部監査。</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８　交換条件・着地点</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・人事措置停止・再審査＋非報復確認。</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・団交日程・資料・回答期限の合意。</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・救済内容を自主履行し、将来監視・フォローアップを設定。</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９　逆効果となる言い方</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・『組合に入る人は信用できません』</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・『脱退すれば元の職場へ戻します』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・『組合員だけ日報を詳しく出してください』</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・『会社に敵対したので更新しません』</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１０　対応書式</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・form-40（団交・行政・裁判対応メモ）</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・form-103（団体交渉議題・出席者・権限確認書）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・form-106（団体交渉論点別回答書）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・form-109（労働委員会答弁書骨子）</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・form-127（準備書面案）</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EAF2F8"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2E74B5"/>
                <w:sz w:val="22"/>
                <w:szCs w:val="22"/>
              </w:rPr>
              <w:t xml:space="preserve">停止線：組合員探索、脱退勧奨、組合情報を用いた人事又は加入後の後付け資料が疑われる場合は、人事措置と通常管理者のアクセスを止める。</w:t>
            </w:r>
          </w:p>
        </w:tc>
      </w:tr>
    </w:tbl>
    <w:p>
      <w:r>
        <w:br w:type="page"/>
      </w:r>
    </w:p>
    <w:p>
      <w:pPr>
        <w:pStyle w:val="Heading3"/>
        <w:pStyle w:val="Heading3"/>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SCRIPT 29　公益通報・コンプライアンス</w:t>
      </w:r>
    </w:p>
    <w:p>
      <w:pPr>
        <w:pStyle w:val="DocTitle"/>
        <w:keepNext w:val="false"/>
        <w:keepLines w:val="false"/>
        <w:spacing w:before="0" w:after="320" w:line="300" w:lineRule="auto"/>
        <w:jc w:val="left"/>
      </w:pPr>
      <w:r>
        <w:rPr>
          <w:rFonts w:ascii="ＭＳ 明朝" w:cs="ＭＳ 明朝" w:eastAsia="ＭＳ 明朝" w:hAnsi="ＭＳ 明朝"/>
          <w:b w:val="false"/>
          <w:bCs w:val="false"/>
          <w:i w:val="false"/>
          <w:iCs w:val="false"/>
          <w:color w:val="000000"/>
          <w:sz w:val="24"/>
          <w:szCs w:val="24"/>
        </w:rPr>
        <w:t xml:space="preserve">公益通報―『通報者探しをされ、通報後に降格された』と言われたとき</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EAF2F8"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2E74B5"/>
                <w:sz w:val="22"/>
                <w:szCs w:val="22"/>
              </w:rPr>
              <w:t xml:space="preserve">使用場面：通報受付／調査／人事措置監査／代理人・行政対応／情報分離／報復反論／調査是正　　危険度：最重要</w:t>
            </w:r>
          </w:p>
        </w:tc>
      </w:tr>
    </w:tbl>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１　相手の典型的な言い分</w:t>
      </w:r>
    </w:p>
    <w:p>
      <w:pPr>
        <w:keepNext w:val="false"/>
        <w:keepLines w:val="false"/>
        <w:spacing w:before="0" w:after="180" w:line="330" w:lineRule="auto"/>
        <w:jc w:val="left"/>
      </w:pPr>
      <w:r>
        <w:rPr>
          <w:rFonts w:ascii="ＭＳ 明朝" w:cs="ＭＳ 明朝" w:eastAsia="ＭＳ 明朝" w:hAnsi="ＭＳ 明朝"/>
          <w:b w:val="false"/>
          <w:bCs w:val="false"/>
          <w:i w:val="false"/>
          <w:iCs w:val="false"/>
          <w:color w:val="C00000"/>
          <w:sz w:val="24"/>
          <w:szCs w:val="24"/>
        </w:rPr>
        <w:t xml:space="preserve">通報後、誰が話したかを部署で探され、私は降格されました。会社は内容より通報者を攻撃しています。</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２　その場での第一声</w:t>
      </w:r>
    </w:p>
    <w:p>
      <w:pPr>
        <w:keepNext w:val="false"/>
        <w:keepLines w:val="false"/>
        <w:spacing w:before="0" w:after="200" w:line="350" w:lineRule="auto"/>
        <w:jc w:val="left"/>
      </w:pPr>
      <w:r>
        <w:rPr>
          <w:rFonts w:ascii="ＭＳ 明朝" w:cs="ＭＳ 明朝" w:eastAsia="ＭＳ 明朝" w:hAnsi="ＭＳ 明朝"/>
          <w:b w:val="false"/>
          <w:bCs w:val="false"/>
          <w:i w:val="false"/>
          <w:iCs w:val="false"/>
          <w:color w:val="000000"/>
          <w:sz w:val="24"/>
          <w:szCs w:val="24"/>
        </w:rPr>
        <w:t xml:space="preserve">通報内容の調査と、通報者を特定し得る情報の管理、人事措置の独立性を別トラックで確認します。通報者探しや報復を許さず、識別情報へのアクセス、共有、調査担当及び人事決裁を直ちに保全・分離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事実確認の質問</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・通報を誰がいつ受け、従事者・調査者・報告先は誰ですか。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・通報者を特定し得る氏名、原文、部署等へ誰がアクセス・共有しましたか。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・通報対象者又は利害関係者が調査・人事を指揮していませんか。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・通報後の配置、評価、更新、処分等はいつ、誰が、どの通報前資料で決めましたか。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主位反論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・通報者識別情報と通報内容を分離し、共有先・目的・日時をアクセス記録で示す。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・人事措置は通報前資料、通常基準、決裁者分離及び匿名比較により、通報と無関係であることを説明する。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・通報事実の認定と通報者の動機評価を混同せず、認定できないことだけで悪意通報としない。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５　予備的反論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・情報管理又は人事独立性に不備があれば、措置停止・再審査、担当変更、アクセス遮断及び本人への是正通知を行う。</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・調査不備がある場合、独立担当による再調査と結果・是正のフォローアップを提案する。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６　会社に不利な事実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・通報原文・氏名を通報対象者へそのまま共有した。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・部署内で通報者探索を指示した。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・通報対象者が本人評価・配置を決めた。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・通報後に理由のない降格・雇止め・孤立化がある。</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７　証拠の出し分け</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相手へ示す候補証拠</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・受付、従事者指定、共有範囲、調査、是正及び結果通知の時系列。</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・通報後人事の検討開始時期、基準、決裁者及び通報情報からの分離。</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・アクセス制限、非報復監視及びフォローアップ記録。</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自動交付しない内部資料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・通報者識別情報、原文、第三者個人情報及び調査上の仮説。</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・弁護士相談、未公表の調査対象及び是正案。</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・報復リスク・管理者発言の内部監査。</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８　交換条件・着地点</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・人事措置停止・独立再審査＋非報復監視。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・調査担当変更・再調査＋必要範囲の結果通知。</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・情報拡散の是正・謝罪＋アクセス統制・教育。</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９　逆効果となる言い方</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・『犯人を特定しないと調査できません』</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・『匿名通報は卑怯なので無視します』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・『会社を裏切った人を昇進させられません』</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・『取下げれば元の処遇へ戻します』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１０　対応書式</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・form-04（証拠保全指示書・証拠一覧）</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・form-14（証拠三層管理・外部提示判定票）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・form-90（調査担当者指定書兼守秘・中立性確認書）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・form-95（公益通報受付・取扱記録）</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EAF2F8"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2E74B5"/>
                <w:sz w:val="22"/>
                <w:szCs w:val="22"/>
              </w:rPr>
              <w:t xml:space="preserve">停止線：通報者探索、識別情報の拡散又は通報後の不利益が進行中なら、通常の人事・調査権限を直ちに分離し、報復停止を先行する。</w:t>
            </w:r>
          </w:p>
        </w:tc>
      </w:tr>
    </w:tbl>
    <w:p>
      <w:r>
        <w:br w:type="page"/>
      </w:r>
    </w:p>
    <w:p>
      <w:pPr>
        <w:pStyle w:val="Heading3"/>
        <w:pStyle w:val="Heading3"/>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SCRIPT 30　プライバシー・情報</w:t>
      </w:r>
    </w:p>
    <w:p>
      <w:pPr>
        <w:pStyle w:val="DocTitle"/>
        <w:keepNext w:val="false"/>
        <w:keepLines w:val="false"/>
        <w:spacing w:before="0" w:after="320" w:line="300" w:lineRule="auto"/>
        <w:jc w:val="left"/>
      </w:pPr>
      <w:r>
        <w:rPr>
          <w:rFonts w:ascii="ＭＳ 明朝" w:cs="ＭＳ 明朝" w:eastAsia="ＭＳ 明朝" w:hAnsi="ＭＳ 明朝"/>
          <w:b w:val="false"/>
          <w:bCs w:val="false"/>
          <w:i w:val="false"/>
          <w:iCs w:val="false"/>
          <w:color w:val="000000"/>
          <w:sz w:val="24"/>
          <w:szCs w:val="24"/>
        </w:rPr>
        <w:t xml:space="preserve">メール・端末・位置情報等のモニタリング―『無断で私物や私生活まで監視した』と言われたとき</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EAF2F8"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2E74B5"/>
                <w:sz w:val="22"/>
                <w:szCs w:val="22"/>
              </w:rPr>
              <w:t xml:space="preserve">使用場面：調査開始／本人説明／懲戒・交渉／行政・訴訟対応／目的・範囲説明／証拠適法性確認／過剰取得是正　　危険度：最重要</w:t>
            </w:r>
          </w:p>
        </w:tc>
      </w:tr>
    </w:tbl>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１　相手の典型的な言い分</w:t>
      </w:r>
    </w:p>
    <w:p>
      <w:pPr>
        <w:keepNext w:val="false"/>
        <w:keepLines w:val="false"/>
        <w:spacing w:before="0" w:after="180" w:line="330" w:lineRule="auto"/>
        <w:jc w:val="left"/>
      </w:pPr>
      <w:r>
        <w:rPr>
          <w:rFonts w:ascii="ＭＳ 明朝" w:cs="ＭＳ 明朝" w:eastAsia="ＭＳ 明朝" w:hAnsi="ＭＳ 明朝"/>
          <w:b w:val="false"/>
          <w:bCs w:val="false"/>
          <w:i w:val="false"/>
          <w:iCs w:val="false"/>
          <w:color w:val="C00000"/>
          <w:sz w:val="24"/>
          <w:szCs w:val="24"/>
        </w:rPr>
        <w:t xml:space="preserve">会社が知らせずに私のメール、位置情報、私物端末や私的メッセージまで監視しました。取得した資料は使えません。</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２　その場での第一声</w:t>
      </w:r>
    </w:p>
    <w:p>
      <w:pPr>
        <w:keepNext w:val="false"/>
        <w:keepLines w:val="false"/>
        <w:spacing w:before="0" w:after="200" w:line="350" w:lineRule="auto"/>
        <w:jc w:val="left"/>
      </w:pPr>
      <w:r>
        <w:rPr>
          <w:rFonts w:ascii="ＭＳ 明朝" w:cs="ＭＳ 明朝" w:eastAsia="ＭＳ 明朝" w:hAnsi="ＭＳ 明朝"/>
          <w:b w:val="false"/>
          <w:bCs w:val="false"/>
          <w:i w:val="false"/>
          <w:iCs w:val="false"/>
          <w:color w:val="000000"/>
          <w:sz w:val="24"/>
          <w:szCs w:val="24"/>
        </w:rPr>
        <w:t xml:space="preserve">調査目的、対象アカウント・端末、取得データ、期間、方法、事前規程・周知、権限、私的領域の混入及び代替手段を確認します。業務端末だから無制限に調査できるとは扱わず、目的に必要な範囲を超えた取得は隔離・是正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事実確認の質問</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・調査の具体的目的と開始根拠、緊急性及び対象行為は何ですか。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・会社所有・私物、業務・私用の境界と、本人への規程・周知・同意はどうなっていますか。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・誰がどの検索語・期間・データを取得し、閲覧・複製・共有しましたか。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・より限定的なログ、本人説明、監査等で目的を達成できませんでしたか。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主位反論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・規程・周知、正当な目的、必要性、対象範囲、アクセス権限及び保管期間を具体的に示す。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・調査対象と無関係な私的・第三者情報を分離し、閲覧者と利用目的を限定する。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・証拠利用の可否は取得経緯を隠さず個別検討し、内容が不利だからという理由で取得手続の問題を無視しない。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５　予備的反論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・過剰取得があれば、隔離、アクセス遮断、不要複製の回収及び適法な保存・削除手続を決める。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・将来は対象、目的、ログ、監査、私用範囲及び問い合わせ窓口を明示した運用へ改定する。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６　会社に不利な事実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・規程・周知なしに私物端末や個人アカウントへアクセスした。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・調査目的と無関係な私的情報を広範共有した。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・特定の申告者・組合員だけを継続監視した。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・取得履歴や原本性を記録していない。</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７　証拠の出し分け</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相手へ示す候補証拠</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・モニタリング規程、周知、対象、目的、期間及び権限。</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・取得手順、アクセスログ、検索条件及び証拠保全記録。</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・本人該当データのうち争点に必要な部分と、過剰取得への是正。</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自動交付しない内部資料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・第三者・顧客の通信、私的情報、セキュリティ設定及び調査検索語。</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・法的評価、調査仮説及び弁護士相談。</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・過剰取得範囲と漏えいリスクの内部監査。</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８　交換条件・着地点</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・対象データと取得経緯の限定説明＋過剰分隔離。</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・本人立会い又は第三者確認による必要データ抽出。</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・将来ルール改定＋教育・監査・問い合わせ窓口。</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９　逆効果となる言い方</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・『会社の端末なので何を見ても自由です』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・『私物でも仕事に使った以上、全データを出してください』</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・『監視していたことは隠しておきます』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・『不利な私的メッセージも全社員に共有します』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１０　対応書式</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・form-04（証拠保全指示書・証拠一覧）</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・form-14（証拠三層管理・外部提示判定票）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・form-15（証拠収集・保管チェーン台帳）</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・form-32（テレワーク・副業・デジタル利用運用票）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・form-67（入社時秘密保持・情報資産取扱誓約書）</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EAF2F8"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2E74B5"/>
                <w:sz w:val="22"/>
                <w:szCs w:val="22"/>
              </w:rPr>
              <w:t xml:space="preserve">停止線：私物アカウントへの無権限アクセス、過剰取得、差別的監視又は情報拡散が疑われる場合は、追加閲覧・複製・利用を止め、保全と隔離を行う。</w:t>
            </w:r>
          </w:p>
        </w:tc>
      </w:tr>
    </w:tbl>
    <w:p>
      <w:r>
        <w:br w:type="page"/>
      </w:r>
    </w:p>
    <w:p>
      <w:pPr>
        <w:pStyle w:val="Heading3"/>
        <w:pStyle w:val="Heading3"/>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SCRIPT 31　秘密情報・損害賠償</w:t>
      </w:r>
    </w:p>
    <w:p>
      <w:pPr>
        <w:pStyle w:val="DocTitle"/>
        <w:keepNext w:val="false"/>
        <w:keepLines w:val="false"/>
        <w:spacing w:before="0" w:after="320" w:line="300" w:lineRule="auto"/>
        <w:jc w:val="left"/>
      </w:pPr>
      <w:r>
        <w:rPr>
          <w:rFonts w:ascii="ＭＳ 明朝" w:cs="ＭＳ 明朝" w:eastAsia="ＭＳ 明朝" w:hAnsi="ＭＳ 明朝"/>
          <w:b w:val="false"/>
          <w:bCs w:val="false"/>
          <w:i w:val="false"/>
          <w:iCs w:val="false"/>
          <w:color w:val="000000"/>
          <w:sz w:val="24"/>
          <w:szCs w:val="24"/>
        </w:rPr>
        <w:t xml:space="preserve">秘密情報持出し・会社損害―『通常の引継ぎ資料だ』『損害全額を社員へ押し付けるのか』と言われたとき</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EAF2F8"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2E74B5"/>
                <w:sz w:val="22"/>
                <w:szCs w:val="22"/>
              </w:rPr>
              <w:t xml:space="preserve">使用場面：調査・保全／本人面談／返還交渉／仮処分・訴訟／情報特定／返還・利用停止／損害算定／請求範囲限定　　危険度：最重要</w:t>
            </w:r>
          </w:p>
        </w:tc>
      </w:tr>
    </w:tbl>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１　相手の典型的な言い分</w:t>
      </w:r>
    </w:p>
    <w:p>
      <w:pPr>
        <w:keepNext w:val="false"/>
        <w:keepLines w:val="false"/>
        <w:spacing w:before="0" w:after="180" w:line="330" w:lineRule="auto"/>
        <w:jc w:val="left"/>
      </w:pPr>
      <w:r>
        <w:rPr>
          <w:rFonts w:ascii="ＭＳ 明朝" w:cs="ＭＳ 明朝" w:eastAsia="ＭＳ 明朝" w:hAnsi="ＭＳ 明朝"/>
          <w:b w:val="false"/>
          <w:bCs w:val="false"/>
          <w:i w:val="false"/>
          <w:iCs w:val="false"/>
          <w:color w:val="C00000"/>
          <w:sz w:val="24"/>
          <w:szCs w:val="24"/>
        </w:rPr>
        <w:t xml:space="preserve">持ち出したのは自分が作った通常の引継ぎ資料です。会社の管理不備で生じた損害まで全額負担させるのはおかしい。</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２　その場での第一声</w:t>
      </w:r>
    </w:p>
    <w:p>
      <w:pPr>
        <w:keepNext w:val="false"/>
        <w:keepLines w:val="false"/>
        <w:spacing w:before="0" w:after="200" w:line="350" w:lineRule="auto"/>
        <w:jc w:val="left"/>
      </w:pPr>
      <w:r>
        <w:rPr>
          <w:rFonts w:ascii="ＭＳ 明朝" w:cs="ＭＳ 明朝" w:eastAsia="ＭＳ 明朝" w:hAnsi="ＭＳ 明朝"/>
          <w:b w:val="false"/>
          <w:bCs w:val="false"/>
          <w:i w:val="false"/>
          <w:iCs w:val="false"/>
          <w:color w:val="000000"/>
          <w:sz w:val="24"/>
          <w:szCs w:val="24"/>
        </w:rPr>
        <w:t xml:space="preserve">『会社情報』という抽象語ではなく、対象ファイル、内容、秘密管理、取得経路、持出し・利用・共有の事実、返還可能性及び具体的損害を分けて確認します。返還・利用停止と損害賠償は別に扱い、損害全額を当然に本人負担とはしません。</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事実確認の質問</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・対象情報をファイル名、版、保存先、内容及び保有者ごとに特定できますか。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・アクセス制限、秘密表示、規程、教育等の管理措置は実際にどうでしたか。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・誰が、いつ、どの端末・媒体・アカウントへ複製・送信・利用しましたか。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・会社の実損、復旧費、第三者請求、保険・回収及び会社側管理不備をどう算定しましたか。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主位反論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・情報の具体的特定と管理措置を示し、本人の一般的知識・技能や公開情報と区別する。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・持出し、保有、利用、第三者開示を分け、原本・ログ・本人説明から必要な停止・返還を求める。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・損害請求は、因果関係、相当範囲、会社の管理・監督、本人の故意過失、保険等を個別に評価する。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５　予備的反論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・損害額が未確定でも、データ利用停止、返還、第三者転送先確認、アカウント保全及び削除方法を先に合意する。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・私物と会社情報が混在する場合、第三者又は双方立会いで分離し、証拠保全後に必要部分だけ削除する。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６　会社に不利な事実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・秘密表示・アクセス制限がなく広く共有されていた。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・会社自身が私物端末・個人クラウド利用を常態化させた。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・損害額が推測で、復旧・保険・第三者回収を控除していない。</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・刑事告訴や給与控除を退職・請求放棄の圧力に使った。</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７　証拠の出し分け</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相手へ示す候補証拠</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・対象情報一覧、秘密管理措置、アクセス権限及び本人向け規程・教育。</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・取得・送信・利用を示す必要範囲のログと保全記録。</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・損害費目、計算、因果関係、復旧・保険・回収の資料。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自動交付しない内部資料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・顧客・第三者の秘密情報、セキュリティ詳細及びフォレンジック全データ。</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・刑事・民事方針、弁護士相談及び請求上限。</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・会社側管理不備と損害立証の弱点。</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８　交換条件・着地点</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・利用停止・返還・分離・第三者転送先確認を先行。</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・確認済み実損の一部負担＋残部請求留保又は清算。</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・競業・秘密の範囲と期間を限定した誓約＋退職事務の同時解決。</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９　逆効果となる言い方</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・『会社データなので全部秘密です』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・『損害は全額給料から引きます』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・『退職届を書かなければ警察へ行きます』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・『私物端末を今すぐ初期化してください』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１０　対応書式</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・form-04（証拠保全指示書・証拠一覧）</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・form-15（証拠収集・保管チェーン台帳）</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・form-59（貸与物返還・秘密情報保全通知書）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・form-67（入社時秘密保持・情報資産取扱誓約書）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・form-116（会社損害額算定・請求可否決裁票）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・form-117（従業員に対する損害賠償請求通知書）</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EAF2F8"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2E74B5"/>
                <w:sz w:val="22"/>
                <w:szCs w:val="22"/>
              </w:rPr>
              <w:t xml:space="preserve">停止線：原本保全前の端末初期化・削除、無断アクセス、給与相殺、刑事手続を用いた威迫又は損害の推測請求をしない。</w:t>
            </w:r>
          </w:p>
        </w:tc>
      </w:tr>
    </w:tbl>
    <w:p>
      <w:r>
        <w:br w:type="page"/>
      </w:r>
    </w:p>
    <w:p>
      <w:pPr>
        <w:pStyle w:val="Heading3"/>
        <w:pStyle w:val="Heading3"/>
        <w:keepNext w:val="false"/>
        <w:keepLines w:val="false"/>
        <w:spacing w:before="0" w:after="120" w:line="300" w:lineRule="auto"/>
        <w:jc w:val="left"/>
      </w:pPr>
      <w:r>
        <w:rPr>
          <w:rFonts w:ascii="ＭＳ 明朝" w:cs="ＭＳ 明朝" w:eastAsia="ＭＳ 明朝" w:hAnsi="ＭＳ 明朝"/>
          <w:b w:val="false"/>
          <w:bCs w:val="false"/>
          <w:i w:val="false"/>
          <w:iCs w:val="false"/>
          <w:color w:val="000000"/>
          <w:sz w:val="24"/>
          <w:szCs w:val="24"/>
        </w:rPr>
        <w:t xml:space="preserve">SCRIPT 32　紛争解決・裁判</w:t>
      </w:r>
    </w:p>
    <w:p>
      <w:pPr>
        <w:pStyle w:val="DocTitle"/>
        <w:keepNext w:val="false"/>
        <w:keepLines w:val="false"/>
        <w:spacing w:before="0" w:after="320" w:line="300" w:lineRule="auto"/>
        <w:jc w:val="left"/>
      </w:pPr>
      <w:r>
        <w:rPr>
          <w:rFonts w:ascii="ＭＳ 明朝" w:cs="ＭＳ 明朝" w:eastAsia="ＭＳ 明朝" w:hAnsi="ＭＳ 明朝"/>
          <w:b w:val="false"/>
          <w:bCs w:val="false"/>
          <w:i w:val="false"/>
          <w:iCs w:val="false"/>
          <w:color w:val="000000"/>
          <w:sz w:val="24"/>
          <w:szCs w:val="24"/>
        </w:rPr>
        <w:t xml:space="preserve">あっせん・労働審判・訴訟の和解交渉―『全面認容か、今日決裂か』と迫られたとき</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EAF2F8"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2E74B5"/>
                <w:sz w:val="22"/>
                <w:szCs w:val="22"/>
              </w:rPr>
              <w:t xml:space="preserve">使用場面：代理人交渉／労働局あっせん／労働審判／仮処分／訴訟・和解期日／請求分解／期日回答／主位・予備的反論／和解権限管理　　危険度：最重要</w:t>
            </w:r>
          </w:p>
        </w:tc>
      </w:tr>
    </w:tbl>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１　相手の典型的な言い分</w:t>
      </w:r>
    </w:p>
    <w:p>
      <w:pPr>
        <w:keepNext w:val="false"/>
        <w:keepLines w:val="false"/>
        <w:spacing w:before="0" w:after="180" w:line="330" w:lineRule="auto"/>
        <w:jc w:val="left"/>
      </w:pPr>
      <w:r>
        <w:rPr>
          <w:rFonts w:ascii="ＭＳ 明朝" w:cs="ＭＳ 明朝" w:eastAsia="ＭＳ 明朝" w:hAnsi="ＭＳ 明朝"/>
          <w:b w:val="false"/>
          <w:bCs w:val="false"/>
          <w:i w:val="false"/>
          <w:iCs w:val="false"/>
          <w:color w:val="C00000"/>
          <w:sz w:val="24"/>
          <w:szCs w:val="24"/>
        </w:rPr>
        <w:t xml:space="preserve">会社が全面的に認めないなら今日で交渉は終わりです。解雇無効、全期間の賃金、慰謝料、弁護士費用を全額支払ってください。</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２　その場での第一声</w:t>
      </w:r>
    </w:p>
    <w:p>
      <w:pPr>
        <w:keepNext w:val="false"/>
        <w:keepLines w:val="false"/>
        <w:spacing w:before="0" w:after="200" w:line="350" w:lineRule="auto"/>
        <w:jc w:val="left"/>
      </w:pPr>
      <w:r>
        <w:rPr>
          <w:rFonts w:ascii="ＭＳ 明朝" w:cs="ＭＳ 明朝" w:eastAsia="ＭＳ 明朝" w:hAnsi="ＭＳ 明朝"/>
          <w:b w:val="false"/>
          <w:bCs w:val="false"/>
          <w:i w:val="false"/>
          <w:iCs w:val="false"/>
          <w:color w:val="000000"/>
          <w:sz w:val="24"/>
          <w:szCs w:val="24"/>
        </w:rPr>
        <w:t xml:space="preserve">請求を、地位・雇用継続、対象期間の賃金、労働時間、損害、付随条件に分け、認める事実、争う事実及び追加確認事項を示します。今日ここで全面認容はできませんが、争いのない事項の是正と、終局解決の条件提示を行う用意はあり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３　事実確認の質問</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・請求ごとの法的根拠、対象期間、金額、計算式及び証拠は何ですか。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・復職意思、希望職務・勤務地・条件及び就労可能性は現在どうなっていますか。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・中間収入、失業等給付、既払賃金・手当その他の調整項目は何ですか。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・相手の優先順位は、地位、金銭、退職理由、謝罪、秘密、推薦・証明、期限のどれですか。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４　主位反論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・申立書・訴状の項目ごとに認否し、会社の当時理由、主位反論、予備的反論及び証拠を対応させる。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・地位と金銭、責任と損害額、元本と付帯請求を分け、請求額がそのまま損害額になるものではないと具体的計算で示す。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・証拠は作成時期、作成者、原本、取得経緯及び他記録との整合を確認し、相手資料を単に『信用できない』とは片付けない。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５　予備的反論</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・会社の法的責任を争いつつ、早期解決の観点から解決金、退職日・理由、証明、秘密、貸与物、清算及び支払日をパッケージで提案する。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・復職案と退職案を並列に用意し、裁判所・委員会の心証や追加証拠に応じて、決裁済みの範囲で段階的に提示する。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６　会社に不利な事実</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・当初理由と答弁上の理由が異なる。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・会社に不利な録音・客観ログがあり、反証が弱い。</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・計算表に期間・単価・既払控除の誤りがある。</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・出席者に和解権限がなく、毎回持帰りとなる。</w:t>
      </w:r>
    </w:p>
    <w:p>
      <w:pPr>
        <w:pStyle w:val="Heading1"/>
        <w:pStyle w:val="Heading1"/>
        <w:keepNext w:val="false"/>
        <w:keepLines w:val="false"/>
        <w:spacing w:before="360" w:after="200" w:line="300" w:lineRule="auto"/>
        <w:jc w:val="left"/>
      </w:pPr>
      <w:r>
        <w:rPr>
          <w:rFonts w:ascii="ＭＳ 明朝" w:cs="ＭＳ 明朝" w:eastAsia="ＭＳ 明朝" w:hAnsi="ＭＳ 明朝"/>
          <w:b w:val="false"/>
          <w:bCs w:val="false"/>
          <w:i w:val="false"/>
          <w:iCs w:val="false"/>
          <w:color w:val="000000"/>
          <w:sz w:val="24"/>
          <w:szCs w:val="24"/>
        </w:rPr>
        <w:t xml:space="preserve">７　証拠の出し分け</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相手へ示す候補証拠</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・相手主張に直接対応する当時資料、時系列、計算表及び証拠説明。</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・争いのない事実・金額と、会社が是正済みの事項。</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・和解条件案は決裁済みの版だけを提示し、権限と有効期限を明確にする。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自動交付しない内部資料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・弁護士との法的評価、勝敗見通し、訴訟費用、譲歩順序、最低・最高レンジ及び決裁限度。</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・不利証拠、証言の揺れ及び立証欠落の内部評価。ただし裁判上の提出・開示義務や証拠保全を免れるものではない。</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・相手がまだ主張していない論点の先回り評価。外部回答へ不用意に追加しない。</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８　交換条件・着地点</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・争いのない金額の先行支払＋残部の終局協議。</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・退職解決：退職日・理由、解決金、税・保険、証明、秘密、貸与物、清算、履行確認。</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・復職解決：職務、勤務地、指揮系統、賃金、配慮、報復防止、評価基準、紛争終結範囲及び見直し日。</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000000"/>
          <w:sz w:val="23"/>
          <w:szCs w:val="23"/>
        </w:rPr>
        <w:t xml:space="preserve">・責任を認めない解決と、必要な制度是正・謝罪文言を両立させる。</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９　逆効果となる言い方</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・『一円も払わないか、全面降伏かのどちらかです』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・『裁判官が言っても持ち帰らないと分かりません』</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・『不利な証拠は出さずに様子を見ます』</w:t>
      </w:r>
    </w:p>
    <w:p>
      <w:pPr>
        <w:keepNext w:val="false"/>
        <w:keepLines w:val="false"/>
        <w:spacing w:before="0" w:after="90" w:line="300" w:lineRule="auto"/>
        <w:ind w:left="520" w:hanging="260"/>
        <w:jc w:val="left"/>
      </w:pPr>
      <w:r>
        <w:rPr>
          <w:rFonts w:ascii="ＭＳ 明朝" w:cs="ＭＳ 明朝" w:eastAsia="ＭＳ 明朝" w:hAnsi="ＭＳ 明朝"/>
          <w:b w:val="false"/>
          <w:bCs w:val="false"/>
          <w:i w:val="false"/>
          <w:iCs w:val="false"/>
          <w:color w:val="2E74B5"/>
          <w:sz w:val="23"/>
          <w:szCs w:val="23"/>
        </w:rPr>
        <w:t xml:space="preserve">・『和解しないなら懲戒や刑事で対抗します』</w:t>
      </w:r>
    </w:p>
    <w:p>
      <w:pPr>
        <w:pStyle w:val="Heading2"/>
        <w:pStyle w:val="Heading2"/>
        <w:keepNext w:val="false"/>
        <w:keepLines w:val="false"/>
        <w:spacing w:before="280" w:after="140" w:line="300" w:lineRule="auto"/>
        <w:jc w:val="left"/>
      </w:pPr>
      <w:r>
        <w:rPr>
          <w:rFonts w:ascii="ＭＳ 明朝" w:cs="ＭＳ 明朝" w:eastAsia="ＭＳ 明朝" w:hAnsi="ＭＳ 明朝"/>
          <w:b w:val="false"/>
          <w:bCs w:val="false"/>
          <w:i w:val="false"/>
          <w:iCs w:val="false"/>
          <w:color w:val="000000"/>
          <w:sz w:val="24"/>
          <w:szCs w:val="24"/>
        </w:rPr>
        <w:t xml:space="preserve">１０　対応書式</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・form-11（外部文書受領・主張証拠対照表）</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・form-40（団交・行政・裁判対応メモ）</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・form-60（労働紛争和解合意書）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・form-108（労働局あっせん申立て受領後回答書）</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・form-110（労働審判答弁書・証拠説明書骨子）</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・form-126（訴訟答弁書案）</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・form-127（準備書面案）</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・form-128（証拠説明書案）</w:t>
      </w:r>
    </w:p>
    <w:p>
      <w:pPr>
        <w:keepNext w:val="false"/>
        <w:keepLines w:val="false"/>
        <w:spacing w:before="0" w:after="80" w:line="300" w:lineRule="auto"/>
        <w:ind w:left="540" w:hanging="280"/>
        <w:jc w:val="left"/>
      </w:pPr>
      <w:r>
        <w:rPr>
          <w:rFonts w:ascii="ＭＳ 明朝" w:cs="ＭＳ 明朝" w:eastAsia="ＭＳ 明朝" w:hAnsi="ＭＳ 明朝"/>
          <w:b w:val="false"/>
          <w:bCs w:val="false"/>
          <w:i w:val="false"/>
          <w:iCs w:val="false"/>
          <w:color w:val="000000"/>
          <w:sz w:val="24"/>
          <w:szCs w:val="24"/>
        </w:rPr>
        <w:t xml:space="preserve">・form-130（期日報告・社長判断メモ）</w:t>
      </w:r>
    </w:p>
    <w:tbl>
      <w:tblPr>
        <w:tblW w:type="dxa" w:w="9071"/>
        <w:tblBorders>
          <w:top w:val="single" w:color="AEB7C4" w:sz="4"/>
          <w:left w:val="single" w:color="AEB7C4" w:sz="4"/>
          <w:bottom w:val="single" w:color="AEB7C4" w:sz="4"/>
          <w:right w:val="single" w:color="AEB7C4" w:sz="4"/>
          <w:insideH w:val="single" w:color="AEB7C4" w:sz="4"/>
          <w:insideV w:val="single" w:color="AEB7C4" w:sz="4"/>
        </w:tblBorders>
        <w:tblLayout w:type="fixed"/>
      </w:tblPr>
      <w:tblGrid>
        <w:gridCol w:w="9071"/>
      </w:tblGrid>
      <w:tr>
        <w:tc>
          <w:tcPr>
            <w:tcW w:type="dxa" w:w="9071"/>
            <w:shd w:fill="EAF2F8" w:val="clear"/>
            <w:tcMar>
              <w:top w:type="dxa" w:w="140"/>
              <w:left w:type="dxa" w:w="180"/>
              <w:bottom w:type="dxa" w:w="140"/>
              <w:right w:type="dxa" w:w="180"/>
            </w:tcMar>
          </w:tcPr>
          <w:p>
            <w:pPr>
              <w:keepNext w:val="false"/>
              <w:keepLines w:val="false"/>
              <w:spacing w:before="0" w:after="0" w:line="290" w:lineRule="auto"/>
              <w:jc w:val="left"/>
            </w:pPr>
            <w:r>
              <w:rPr>
                <w:rFonts w:ascii="ＭＳ 明朝" w:cs="ＭＳ 明朝" w:eastAsia="ＭＳ 明朝" w:hAnsi="ＭＳ 明朝"/>
                <w:b w:val="false"/>
                <w:bCs w:val="false"/>
                <w:i w:val="false"/>
                <w:iCs w:val="false"/>
                <w:color w:val="2E74B5"/>
                <w:sz w:val="22"/>
                <w:szCs w:val="22"/>
              </w:rPr>
              <w:t xml:space="preserve">停止線：提出・回答期限、仮処分、賃金仮払、和解権限又は証拠保全に支障がある場合は、通常交渉を続けず、期限管理と個別弁護士起案を優先する。</w:t>
            </w:r>
          </w:p>
        </w:tc>
      </w:tr>
    </w:tbl>
    <w:sectPr>
      <w:headerReference w:type="default" r:id="rId6"/>
      <w:footerReference w:type="default" r:id="rId7"/>
      <w:pgSz w:w="11906" w:h="16838" w:orient="portrait"/>
      <w:pgMar w:top="1417" w:right="1134" w:bottom="1417" w:left="1701" w:header="709" w:footer="709"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64707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keepNext w:val="false"/>
      <w:keepLines w:val="false"/>
      <w:spacing w:before="0" w:after="0" w:line="240" w:lineRule="auto"/>
      <w:jc w:val="right"/>
    </w:pPr>
    <w:r>
      <w:rPr>
        <w:rFonts w:ascii="ＭＳ ゴシック" w:cs="ＭＳ ゴシック" w:eastAsia="ＭＳ ゴシック" w:hAnsi="ＭＳ ゴシック"/>
        <w:b w:val="false"/>
        <w:bCs w:val="false"/>
        <w:i w:val="false"/>
        <w:iCs w:val="false"/>
        <w:color w:val="64707C"/>
        <w:sz w:val="17"/>
        <w:szCs w:val="17"/>
      </w:rPr>
      <w:t xml:space="preserve">ADVOKEY労務｜社内版 v0.1　　AI一次整理・弁護士未確認</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ＭＳ 明朝" w:cs="ＭＳ 明朝" w:eastAsia="ＭＳ 明朝" w:hAnsi="ＭＳ 明朝"/>
        <w:color w:val="000000"/>
        <w:sz w:val="24"/>
        <w:szCs w:val="24"/>
      </w:rPr>
    </w:rPrDefault>
    <w:pPrDefault>
      <w:pPr>
        <w:spacing w:after="120" w:line="300" w:lineRule="auto"/>
      </w:pPr>
    </w:pPrDefault>
  </w:docDefaults>
  <w:style w:type="paragraph" w:styleId="Title">
    <w:name w:val="Title"/>
    <w:basedOn w:val="Normal"/>
    <w:next w:val="Normal"/>
    <w:qFormat/>
    <w:pPr>
      <w:keepNext w:val="false"/>
      <w:keepLines w:val="false"/>
      <w:spacing w:after="320"/>
    </w:pPr>
    <w:rPr>
      <w:rFonts w:ascii="ＭＳ ゴシック" w:cs="ＭＳ ゴシック" w:eastAsia="ＭＳ ゴシック" w:hAnsi="ＭＳ ゴシック"/>
      <w:b/>
      <w:bCs/>
      <w:color w:val="000000"/>
      <w:sz w:val="48"/>
      <w:szCs w:val="48"/>
    </w:rPr>
  </w:style>
  <w:style w:type="paragraph" w:styleId="Heading1">
    <w:name w:val="Heading 1"/>
    <w:basedOn w:val="Normal"/>
    <w:next w:val="Normal"/>
    <w:qFormat/>
    <w:pPr>
      <w:keepNext w:val="false"/>
      <w:keepLines w:val="false"/>
      <w:spacing w:before="360" w:after="200" w:line="300" w:lineRule="auto"/>
    </w:pPr>
    <w:rPr>
      <w:rFonts w:ascii="ＭＳ ゴシック" w:cs="ＭＳ ゴシック" w:eastAsia="ＭＳ ゴシック" w:hAnsi="ＭＳ ゴシック"/>
      <w:b/>
      <w:bCs/>
      <w:color w:val="2E74B5"/>
      <w:sz w:val="32"/>
      <w:szCs w:val="32"/>
    </w:rPr>
  </w:style>
  <w:style w:type="paragraph" w:styleId="Heading2">
    <w:name w:val="Heading 2"/>
    <w:basedOn w:val="Normal"/>
    <w:next w:val="Normal"/>
    <w:qFormat/>
    <w:pPr>
      <w:keepNext w:val="false"/>
      <w:keepLines w:val="false"/>
      <w:spacing w:before="280" w:after="140" w:line="300" w:lineRule="auto"/>
    </w:pPr>
    <w:rPr>
      <w:rFonts w:ascii="ＭＳ ゴシック" w:cs="ＭＳ ゴシック" w:eastAsia="ＭＳ ゴシック" w:hAnsi="ＭＳ ゴシック"/>
      <w:b/>
      <w:bCs/>
      <w:color w:val="2E74B5"/>
      <w:sz w:val="28"/>
      <w:szCs w:val="28"/>
    </w:rPr>
  </w:style>
  <w:style w:type="paragraph" w:styleId="Heading3">
    <w:name w:val="Heading 3"/>
    <w:basedOn w:val="Normal"/>
    <w:next w:val="Normal"/>
    <w:qFormat/>
    <w:pPr>
      <w:keepNext w:val="false"/>
      <w:keepLines w:val="false"/>
      <w:spacing w:before="200" w:after="100" w:line="300" w:lineRule="auto"/>
    </w:pPr>
    <w:rPr>
      <w:rFonts w:ascii="ＭＳ ゴシック" w:cs="ＭＳ ゴシック" w:eastAsia="ＭＳ ゴシック" w:hAnsi="ＭＳ ゴシック"/>
      <w:b/>
      <w:bCs/>
      <w:color w:val="1F4D78"/>
      <w:sz w:val="25"/>
      <w:szCs w:val="25"/>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DocTitle">
    <w:name w:val="Document Title"/>
    <w:basedOn w:val="Normal"/>
    <w:next w:val="Normal"/>
    <w:pPr>
      <w:keepNext w:val="false"/>
      <w:keepLines w:val="false"/>
      <w:spacing w:after="320"/>
    </w:pPr>
    <w:rPr>
      <w:rFonts w:ascii="ＭＳ ゴシック" w:cs="ＭＳ ゴシック" w:eastAsia="ＭＳ ゴシック" w:hAnsi="ＭＳ ゴシック"/>
      <w:b/>
      <w:bCs/>
      <w:color w:val="000000"/>
      <w:sz w:val="48"/>
      <w:szCs w:val="48"/>
    </w:rPr>
  </w:style>
  <w:style w:type="paragraph" w:styleId="Heading1">
    <w:name w:val="Heading 1"/>
    <w:basedOn w:val="Normal"/>
    <w:next w:val="Normal"/>
    <w:qFormat/>
    <w:pPr>
      <w:keepNext w:val="false"/>
      <w:keepLines w:val="false"/>
      <w:spacing w:before="360" w:after="200" w:line="300" w:lineRule="auto"/>
      <w:outlineLvl w:val="0"/>
    </w:pPr>
    <w:rPr>
      <w:rFonts w:ascii="ＭＳ ゴシック" w:cs="ＭＳ ゴシック" w:eastAsia="ＭＳ ゴシック" w:hAnsi="ＭＳ ゴシック"/>
      <w:b/>
      <w:bCs/>
      <w:color w:val="2E74B5"/>
      <w:sz w:val="32"/>
      <w:szCs w:val="32"/>
    </w:rPr>
  </w:style>
  <w:style w:type="paragraph" w:styleId="Heading2">
    <w:name w:val="Heading 2"/>
    <w:basedOn w:val="Normal"/>
    <w:next w:val="Normal"/>
    <w:qFormat/>
    <w:pPr>
      <w:keepNext w:val="false"/>
      <w:keepLines w:val="false"/>
      <w:spacing w:before="280" w:after="140" w:line="300" w:lineRule="auto"/>
      <w:outlineLvl w:val="1"/>
    </w:pPr>
    <w:rPr>
      <w:rFonts w:ascii="ＭＳ ゴシック" w:cs="ＭＳ ゴシック" w:eastAsia="ＭＳ ゴシック" w:hAnsi="ＭＳ ゴシック"/>
      <w:b/>
      <w:bCs/>
      <w:color w:val="2E74B5"/>
      <w:sz w:val="28"/>
      <w:szCs w:val="28"/>
    </w:rPr>
  </w:style>
  <w:style w:type="paragraph" w:styleId="Heading3">
    <w:name w:val="Heading 3"/>
    <w:basedOn w:val="Normal"/>
    <w:next w:val="Normal"/>
    <w:qFormat/>
    <w:pPr>
      <w:keepNext w:val="false"/>
      <w:keepLines w:val="false"/>
      <w:spacing w:before="200" w:after="100" w:line="300" w:lineRule="auto"/>
      <w:outlineLvl w:val="2"/>
    </w:pPr>
    <w:rPr>
      <w:rFonts w:ascii="ＭＳ ゴシック" w:cs="ＭＳ ゴシック" w:eastAsia="ＭＳ ゴシック" w:hAnsi="ＭＳ ゴシック"/>
      <w:b/>
      <w:bCs/>
      <w:color w:val="1F4D78"/>
      <w:sz w:val="25"/>
      <w:szCs w:val="25"/>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ADVOKEY労務　使用者側反論・交渉台本　社内版v0.1</dc:title>
  <dc:subject>会社側労務の面談・交渉・団体交渉・あっせん・裁判対応台本</dc:subject>
  <dc:creator>株式会社ケーエーエム AI法務部</dc:creator>
  <cp:keywords>労働問題, 労務, 会社側, 初動, 証拠, 書式</cp:keywords>
  <dc:description>AI一次整理・弁護士未確認。compact_reference_guideを基礎に、A4・MS明朝へ法務文書上書き。</dc:description>
  <cp:lastModifiedBy>株式会社ケーエーエム AI法務部</cp:lastModifiedBy>
  <cp:revision>1</cp:revision>
  <dcterms:created xsi:type="dcterms:W3CDTF">2026-08-14T21:12:18.965Z</dcterms:created>
  <dcterms:modified xsi:type="dcterms:W3CDTF">2026-08-14T21:12:18.965Z</dcterms:modified>
</cp:coreProperties>
</file>

<file path=docProps/custom.xml><?xml version="1.0" encoding="utf-8"?>
<Properties xmlns="http://schemas.openxmlformats.org/officeDocument/2006/custom-properties" xmlns:vt="http://schemas.openxmlformats.org/officeDocument/2006/docPropsVTypes"/>
</file>